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E1" w:rsidRPr="00557EE1" w:rsidRDefault="00557EE1" w:rsidP="00557EE1">
      <w:pPr>
        <w:widowControl w:val="0"/>
        <w:autoSpaceDE w:val="0"/>
        <w:autoSpaceDN w:val="0"/>
        <w:spacing w:before="77"/>
        <w:ind w:left="1504" w:firstLine="0"/>
        <w:jc w:val="left"/>
        <w:outlineLvl w:val="1"/>
        <w:rPr>
          <w:rFonts w:eastAsia="Times New Roman"/>
          <w:b/>
          <w:bCs/>
          <w:lang w:bidi="en-US"/>
        </w:rPr>
      </w:pPr>
      <w:r w:rsidRPr="00557EE1">
        <w:rPr>
          <w:rFonts w:eastAsia="Times New Roman"/>
          <w:b/>
          <w:bCs/>
          <w:color w:val="0C0C0C"/>
          <w:lang w:bidi="en-US"/>
        </w:rPr>
        <w:t>Муниципальное  бюджетное общеобразовательное учреждение</w:t>
      </w:r>
    </w:p>
    <w:p w:rsidR="00557EE1" w:rsidRPr="00557EE1" w:rsidRDefault="00557EE1" w:rsidP="00557EE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lang w:bidi="en-US"/>
        </w:rPr>
      </w:pPr>
      <w:bookmarkStart w:id="0" w:name="«ШИРИНСКАЯ_ОСНОВНАЯ_ШКОЛА»"/>
      <w:bookmarkEnd w:id="0"/>
      <w:r w:rsidRPr="00557EE1">
        <w:rPr>
          <w:rFonts w:eastAsia="Times New Roman"/>
          <w:b/>
          <w:lang w:bidi="en-US"/>
        </w:rPr>
        <w:t xml:space="preserve">                             </w:t>
      </w:r>
      <w:proofErr w:type="spellStart"/>
      <w:r w:rsidRPr="00557EE1">
        <w:rPr>
          <w:rFonts w:eastAsia="Times New Roman"/>
          <w:b/>
          <w:lang w:bidi="en-US"/>
        </w:rPr>
        <w:t>Грузиновская</w:t>
      </w:r>
      <w:proofErr w:type="spellEnd"/>
      <w:r w:rsidRPr="00557EE1">
        <w:rPr>
          <w:rFonts w:eastAsia="Times New Roman"/>
          <w:b/>
          <w:lang w:bidi="en-US"/>
        </w:rPr>
        <w:t xml:space="preserve"> средняя общеобразовательная школа</w:t>
      </w:r>
    </w:p>
    <w:tbl>
      <w:tblPr>
        <w:tblpPr w:leftFromText="180" w:rightFromText="180" w:vertAnchor="text" w:horzAnchor="margin" w:tblpY="997"/>
        <w:tblW w:w="10314" w:type="dxa"/>
        <w:tblLook w:val="04A0" w:firstRow="1" w:lastRow="0" w:firstColumn="1" w:lastColumn="0" w:noHBand="0" w:noVBand="1"/>
      </w:tblPr>
      <w:tblGrid>
        <w:gridCol w:w="9854"/>
        <w:gridCol w:w="229"/>
        <w:gridCol w:w="231"/>
      </w:tblGrid>
      <w:tr w:rsidR="00557EE1" w:rsidRPr="00557EE1" w:rsidTr="00C25F8A">
        <w:trPr>
          <w:trHeight w:val="1357"/>
        </w:trPr>
        <w:tc>
          <w:tcPr>
            <w:tcW w:w="3369" w:type="dxa"/>
          </w:tcPr>
          <w:p w:rsidR="00557EE1" w:rsidRPr="00557EE1" w:rsidRDefault="009F6C55" w:rsidP="00557EE1">
            <w:pPr>
              <w:autoSpaceDE w:val="0"/>
              <w:autoSpaceDN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9F6C55">
              <w:rPr>
                <w:rFonts w:eastAsia="Times New Roman"/>
                <w:noProof/>
                <w:color w:val="000000"/>
                <w:kern w:val="24"/>
                <w:lang w:eastAsia="ru-RU"/>
              </w:rPr>
              <w:drawing>
                <wp:inline distT="0" distB="0" distL="0" distR="0" wp14:anchorId="7A58CF7F" wp14:editId="3C1D363F">
                  <wp:extent cx="6120130" cy="2207348"/>
                  <wp:effectExtent l="0" t="0" r="0" b="0"/>
                  <wp:docPr id="2" name="Рисунок 2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57EE1" w:rsidRPr="00557EE1" w:rsidRDefault="00557EE1" w:rsidP="00557EE1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557EE1" w:rsidRPr="00557EE1" w:rsidRDefault="00557EE1" w:rsidP="00557EE1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557EE1" w:rsidRPr="00557EE1" w:rsidRDefault="00557EE1" w:rsidP="00557EE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bidi="en-US"/>
        </w:rPr>
      </w:pPr>
    </w:p>
    <w:p w:rsidR="00557EE1" w:rsidRPr="00557EE1" w:rsidRDefault="00557EE1" w:rsidP="00557EE1">
      <w:pPr>
        <w:widowControl w:val="0"/>
        <w:tabs>
          <w:tab w:val="left" w:pos="4307"/>
        </w:tabs>
        <w:autoSpaceDE w:val="0"/>
        <w:autoSpaceDN w:val="0"/>
        <w:ind w:firstLine="0"/>
        <w:jc w:val="left"/>
        <w:rPr>
          <w:rFonts w:eastAsia="Times New Roman"/>
          <w:b/>
          <w:sz w:val="20"/>
          <w:lang w:bidi="en-US"/>
        </w:rPr>
      </w:pPr>
      <w:r w:rsidRPr="00557EE1">
        <w:rPr>
          <w:rFonts w:eastAsia="Times New Roman"/>
          <w:b/>
          <w:sz w:val="20"/>
          <w:lang w:bidi="en-US"/>
        </w:rPr>
        <w:tab/>
      </w:r>
    </w:p>
    <w:p w:rsidR="00557EE1" w:rsidRPr="00557EE1" w:rsidRDefault="00557EE1" w:rsidP="00557EE1">
      <w:pPr>
        <w:widowControl w:val="0"/>
        <w:autoSpaceDE w:val="0"/>
        <w:autoSpaceDN w:val="0"/>
        <w:spacing w:before="8"/>
        <w:ind w:firstLine="0"/>
        <w:jc w:val="left"/>
        <w:rPr>
          <w:rFonts w:eastAsia="Times New Roman"/>
          <w:b/>
          <w:lang w:bidi="en-US"/>
        </w:rPr>
      </w:pPr>
    </w:p>
    <w:p w:rsidR="00557EE1" w:rsidRPr="00557EE1" w:rsidRDefault="00557EE1" w:rsidP="00557EE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6"/>
          <w:lang w:bidi="en-US"/>
        </w:rPr>
      </w:pPr>
      <w:r w:rsidRPr="00557EE1">
        <w:rPr>
          <w:rFonts w:eastAsia="Times New Roman"/>
          <w:b/>
          <w:sz w:val="26"/>
          <w:lang w:bidi="en-US"/>
        </w:rPr>
        <w:t xml:space="preserve">                              </w:t>
      </w:r>
      <w:bookmarkStart w:id="1" w:name="_GoBack"/>
      <w:r w:rsidRPr="00557EE1">
        <w:rPr>
          <w:rFonts w:eastAsia="Times New Roman"/>
          <w:b/>
          <w:noProof/>
          <w:sz w:val="26"/>
          <w:lang w:eastAsia="ru-RU"/>
        </w:rPr>
        <w:drawing>
          <wp:inline distT="0" distB="0" distL="0" distR="0" wp14:anchorId="06309E20" wp14:editId="122EF42A">
            <wp:extent cx="32385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77" cy="866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Pr="00557EE1">
        <w:rPr>
          <w:rFonts w:eastAsia="Times New Roman"/>
          <w:b/>
          <w:sz w:val="26"/>
          <w:lang w:bidi="en-US"/>
        </w:rPr>
        <w:t xml:space="preserve">                  </w:t>
      </w:r>
    </w:p>
    <w:p w:rsidR="00557EE1" w:rsidRPr="00557EE1" w:rsidRDefault="00557EE1" w:rsidP="00557EE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6"/>
          <w:lang w:bidi="en-US"/>
        </w:rPr>
      </w:pPr>
    </w:p>
    <w:p w:rsidR="003E376A" w:rsidRPr="003E376A" w:rsidRDefault="003E376A" w:rsidP="003E376A">
      <w:pPr>
        <w:widowControl w:val="0"/>
        <w:autoSpaceDE w:val="0"/>
        <w:autoSpaceDN w:val="0"/>
        <w:spacing w:before="87"/>
        <w:ind w:left="465" w:right="468" w:firstLine="0"/>
        <w:jc w:val="center"/>
        <w:rPr>
          <w:rFonts w:eastAsia="Times New Roman"/>
          <w:b/>
          <w:sz w:val="28"/>
          <w:szCs w:val="22"/>
          <w:lang w:eastAsia="ru-RU" w:bidi="ru-RU"/>
        </w:rPr>
      </w:pPr>
      <w:r w:rsidRPr="003E376A">
        <w:rPr>
          <w:rFonts w:eastAsia="Times New Roman"/>
          <w:b/>
          <w:sz w:val="28"/>
          <w:szCs w:val="22"/>
          <w:lang w:eastAsia="ru-RU" w:bidi="ru-RU"/>
        </w:rPr>
        <w:t>РАБОЧАЯ ПРОГРАММА</w:t>
      </w:r>
    </w:p>
    <w:p w:rsidR="003E376A" w:rsidRPr="003E376A" w:rsidRDefault="003E376A" w:rsidP="003E376A">
      <w:pPr>
        <w:widowControl w:val="0"/>
        <w:autoSpaceDE w:val="0"/>
        <w:autoSpaceDN w:val="0"/>
        <w:ind w:left="461" w:right="469" w:firstLine="0"/>
        <w:jc w:val="center"/>
        <w:rPr>
          <w:rFonts w:eastAsia="Times New Roman"/>
          <w:b/>
          <w:sz w:val="28"/>
          <w:szCs w:val="22"/>
          <w:lang w:eastAsia="ru-RU" w:bidi="ru-RU"/>
        </w:rPr>
      </w:pPr>
      <w:r w:rsidRPr="003E376A">
        <w:rPr>
          <w:rFonts w:eastAsia="Times New Roman"/>
          <w:b/>
          <w:sz w:val="28"/>
          <w:szCs w:val="22"/>
          <w:lang w:eastAsia="ru-RU" w:bidi="ru-RU"/>
        </w:rPr>
        <w:t>учебного предмета, курса</w:t>
      </w:r>
    </w:p>
    <w:p w:rsidR="003E376A" w:rsidRPr="003E376A" w:rsidRDefault="003E376A" w:rsidP="003E376A">
      <w:pPr>
        <w:widowControl w:val="0"/>
        <w:autoSpaceDE w:val="0"/>
        <w:autoSpaceDN w:val="0"/>
        <w:spacing w:before="4"/>
        <w:ind w:firstLine="0"/>
        <w:jc w:val="left"/>
        <w:rPr>
          <w:rFonts w:eastAsia="Times New Roman"/>
          <w:b/>
          <w:lang w:eastAsia="ru-RU" w:bidi="ru-RU"/>
        </w:rPr>
      </w:pPr>
    </w:p>
    <w:p w:rsidR="003E376A" w:rsidRPr="003E376A" w:rsidRDefault="003E376A" w:rsidP="003E376A">
      <w:pPr>
        <w:widowControl w:val="0"/>
        <w:autoSpaceDE w:val="0"/>
        <w:autoSpaceDN w:val="0"/>
        <w:ind w:left="465" w:right="468" w:firstLine="0"/>
        <w:jc w:val="center"/>
        <w:rPr>
          <w:rFonts w:eastAsia="Times New Roman"/>
          <w:sz w:val="36"/>
          <w:szCs w:val="22"/>
          <w:lang w:eastAsia="ru-RU" w:bidi="ru-RU"/>
        </w:rPr>
      </w:pPr>
      <w:r w:rsidRPr="003E376A">
        <w:rPr>
          <w:rFonts w:eastAsia="Times New Roman"/>
          <w:sz w:val="36"/>
          <w:szCs w:val="22"/>
          <w:lang w:eastAsia="ru-RU" w:bidi="ru-RU"/>
        </w:rPr>
        <w:t>дополнительного образования</w:t>
      </w:r>
    </w:p>
    <w:p w:rsidR="003E376A" w:rsidRPr="003E376A" w:rsidRDefault="003E376A" w:rsidP="003E376A">
      <w:pPr>
        <w:widowControl w:val="0"/>
        <w:autoSpaceDE w:val="0"/>
        <w:autoSpaceDN w:val="0"/>
        <w:spacing w:before="205"/>
        <w:ind w:left="465" w:right="465" w:firstLine="0"/>
        <w:jc w:val="center"/>
        <w:rPr>
          <w:rFonts w:eastAsia="Times New Roman"/>
          <w:sz w:val="36"/>
          <w:szCs w:val="22"/>
          <w:lang w:eastAsia="ru-RU" w:bidi="ru-RU"/>
        </w:rPr>
      </w:pPr>
      <w:r>
        <w:rPr>
          <w:rFonts w:eastAsia="Times New Roman"/>
          <w:sz w:val="36"/>
          <w:szCs w:val="22"/>
          <w:lang w:eastAsia="ru-RU" w:bidi="ru-RU"/>
        </w:rPr>
        <w:t xml:space="preserve">« </w:t>
      </w:r>
      <w:proofErr w:type="spellStart"/>
      <w:r>
        <w:rPr>
          <w:rFonts w:eastAsia="Times New Roman"/>
          <w:sz w:val="36"/>
          <w:szCs w:val="22"/>
          <w:lang w:eastAsia="ru-RU" w:bidi="ru-RU"/>
        </w:rPr>
        <w:t>Экомир</w:t>
      </w:r>
      <w:proofErr w:type="spellEnd"/>
      <w:r w:rsidRPr="003E376A">
        <w:rPr>
          <w:rFonts w:eastAsia="Times New Roman"/>
          <w:sz w:val="36"/>
          <w:szCs w:val="22"/>
          <w:lang w:eastAsia="ru-RU" w:bidi="ru-RU"/>
        </w:rPr>
        <w:t>»</w:t>
      </w:r>
    </w:p>
    <w:p w:rsidR="003E376A" w:rsidRPr="003E376A" w:rsidRDefault="003E376A" w:rsidP="003E376A">
      <w:pPr>
        <w:widowControl w:val="0"/>
        <w:autoSpaceDE w:val="0"/>
        <w:autoSpaceDN w:val="0"/>
        <w:spacing w:before="4"/>
        <w:ind w:firstLine="0"/>
        <w:jc w:val="left"/>
        <w:rPr>
          <w:rFonts w:eastAsia="Times New Roman"/>
          <w:sz w:val="19"/>
          <w:lang w:eastAsia="ru-RU" w:bidi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169545</wp:posOffset>
                </wp:positionV>
                <wp:extent cx="1600200" cy="0"/>
                <wp:effectExtent l="5715" t="10795" r="13335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2.2pt,13.35pt" to="388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3E376A" w:rsidRPr="003E376A" w:rsidRDefault="003E376A" w:rsidP="003E376A">
      <w:pPr>
        <w:widowControl w:val="0"/>
        <w:autoSpaceDE w:val="0"/>
        <w:autoSpaceDN w:val="0"/>
        <w:spacing w:line="206" w:lineRule="exact"/>
        <w:ind w:left="385" w:right="469" w:firstLine="0"/>
        <w:jc w:val="center"/>
        <w:rPr>
          <w:rFonts w:eastAsia="Times New Roman"/>
          <w:sz w:val="20"/>
          <w:szCs w:val="22"/>
          <w:lang w:eastAsia="ru-RU" w:bidi="ru-RU"/>
        </w:rPr>
      </w:pPr>
      <w:r w:rsidRPr="003E376A">
        <w:rPr>
          <w:rFonts w:eastAsia="Times New Roman"/>
          <w:sz w:val="20"/>
          <w:szCs w:val="22"/>
          <w:lang w:eastAsia="ru-RU" w:bidi="ru-RU"/>
        </w:rPr>
        <w:t>(наименование предмета, курса)</w:t>
      </w:r>
    </w:p>
    <w:p w:rsidR="003E376A" w:rsidRPr="003E376A" w:rsidRDefault="003E376A" w:rsidP="003E376A">
      <w:pPr>
        <w:widowControl w:val="0"/>
        <w:autoSpaceDE w:val="0"/>
        <w:autoSpaceDN w:val="0"/>
        <w:ind w:left="465" w:right="469" w:firstLine="0"/>
        <w:jc w:val="center"/>
        <w:rPr>
          <w:rFonts w:eastAsia="Times New Roman"/>
          <w:b/>
          <w:sz w:val="28"/>
          <w:szCs w:val="22"/>
          <w:lang w:eastAsia="ru-RU" w:bidi="ru-RU"/>
        </w:rPr>
      </w:pPr>
      <w:r>
        <w:rPr>
          <w:rFonts w:eastAsia="Times New Roman"/>
          <w:b/>
          <w:sz w:val="28"/>
          <w:szCs w:val="22"/>
          <w:lang w:eastAsia="ru-RU" w:bidi="ru-RU"/>
        </w:rPr>
        <w:t xml:space="preserve">(направление </w:t>
      </w:r>
      <w:proofErr w:type="gramStart"/>
      <w:r>
        <w:rPr>
          <w:rFonts w:eastAsia="Times New Roman"/>
          <w:b/>
          <w:sz w:val="28"/>
          <w:szCs w:val="22"/>
          <w:lang w:eastAsia="ru-RU" w:bidi="ru-RU"/>
        </w:rPr>
        <w:t>естественно-научное</w:t>
      </w:r>
      <w:proofErr w:type="gramEnd"/>
      <w:r w:rsidRPr="003E376A">
        <w:rPr>
          <w:rFonts w:eastAsia="Times New Roman"/>
          <w:b/>
          <w:sz w:val="28"/>
          <w:szCs w:val="22"/>
          <w:lang w:eastAsia="ru-RU" w:bidi="ru-RU"/>
        </w:rPr>
        <w:t xml:space="preserve"> на базе образовательного центра «Точка роста»)</w:t>
      </w:r>
    </w:p>
    <w:p w:rsidR="003E376A" w:rsidRPr="003E376A" w:rsidRDefault="003E376A" w:rsidP="003E376A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0"/>
          <w:lang w:eastAsia="ru-RU" w:bidi="ru-RU"/>
        </w:rPr>
      </w:pPr>
    </w:p>
    <w:p w:rsidR="003E376A" w:rsidRPr="003E376A" w:rsidRDefault="003E376A" w:rsidP="003E376A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0"/>
          <w:lang w:eastAsia="ru-RU" w:bidi="ru-RU"/>
        </w:rPr>
      </w:pPr>
    </w:p>
    <w:p w:rsidR="003E376A" w:rsidRPr="003E376A" w:rsidRDefault="003E376A" w:rsidP="003E376A">
      <w:pPr>
        <w:widowControl w:val="0"/>
        <w:autoSpaceDE w:val="0"/>
        <w:autoSpaceDN w:val="0"/>
        <w:spacing w:before="3" w:after="1"/>
        <w:ind w:firstLine="0"/>
        <w:jc w:val="left"/>
        <w:rPr>
          <w:rFonts w:eastAsia="Times New Roman"/>
          <w:b/>
          <w:sz w:val="17"/>
          <w:lang w:eastAsia="ru-RU" w:bidi="ru-RU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9143"/>
      </w:tblGrid>
      <w:tr w:rsidR="003E376A" w:rsidRPr="003E376A" w:rsidTr="00A332B7">
        <w:trPr>
          <w:trHeight w:val="354"/>
        </w:trPr>
        <w:tc>
          <w:tcPr>
            <w:tcW w:w="9143" w:type="dxa"/>
            <w:tcBorders>
              <w:bottom w:val="single" w:sz="4" w:space="0" w:color="000000"/>
            </w:tcBorders>
          </w:tcPr>
          <w:p w:rsidR="003E376A" w:rsidRPr="003E376A" w:rsidRDefault="003E376A" w:rsidP="003E376A">
            <w:pPr>
              <w:spacing w:line="334" w:lineRule="exact"/>
              <w:ind w:left="1389" w:right="1401"/>
              <w:jc w:val="center"/>
              <w:rPr>
                <w:rFonts w:eastAsia="Times New Roman"/>
                <w:b/>
                <w:sz w:val="32"/>
                <w:lang w:val="ru-RU" w:eastAsia="ru-RU" w:bidi="ru-RU"/>
              </w:rPr>
            </w:pPr>
            <w:r>
              <w:rPr>
                <w:rFonts w:eastAsia="Times New Roman"/>
                <w:b/>
                <w:sz w:val="32"/>
                <w:lang w:val="ru-RU" w:eastAsia="ru-RU" w:bidi="ru-RU"/>
              </w:rPr>
              <w:t>Бирюкова Ирина Сергеевна</w:t>
            </w:r>
          </w:p>
        </w:tc>
      </w:tr>
      <w:tr w:rsidR="003E376A" w:rsidRPr="003E376A" w:rsidTr="00A332B7">
        <w:trPr>
          <w:trHeight w:val="327"/>
        </w:trPr>
        <w:tc>
          <w:tcPr>
            <w:tcW w:w="9143" w:type="dxa"/>
            <w:tcBorders>
              <w:top w:val="single" w:sz="4" w:space="0" w:color="000000"/>
            </w:tcBorders>
          </w:tcPr>
          <w:p w:rsidR="003E376A" w:rsidRPr="003E376A" w:rsidRDefault="003E376A" w:rsidP="003E376A">
            <w:pPr>
              <w:ind w:left="1391" w:right="1401"/>
              <w:jc w:val="center"/>
              <w:rPr>
                <w:rFonts w:eastAsia="Times New Roman"/>
                <w:sz w:val="20"/>
                <w:lang w:val="ru-RU" w:eastAsia="ru-RU" w:bidi="ru-RU"/>
              </w:rPr>
            </w:pPr>
            <w:r w:rsidRPr="003E376A">
              <w:rPr>
                <w:rFonts w:eastAsia="Times New Roman"/>
                <w:sz w:val="20"/>
                <w:lang w:val="ru-RU" w:eastAsia="ru-RU" w:bidi="ru-RU"/>
              </w:rPr>
              <w:t>Ф.И.О. педагога, разработавшего и реализующего учебный предмет, курс</w:t>
            </w:r>
          </w:p>
        </w:tc>
      </w:tr>
      <w:tr w:rsidR="003E376A" w:rsidRPr="003E376A" w:rsidTr="00A332B7">
        <w:trPr>
          <w:trHeight w:val="406"/>
        </w:trPr>
        <w:tc>
          <w:tcPr>
            <w:tcW w:w="9143" w:type="dxa"/>
            <w:tcBorders>
              <w:bottom w:val="single" w:sz="4" w:space="0" w:color="000000"/>
            </w:tcBorders>
          </w:tcPr>
          <w:p w:rsidR="003E376A" w:rsidRPr="003E376A" w:rsidRDefault="003E376A" w:rsidP="003E376A">
            <w:pPr>
              <w:spacing w:before="83" w:line="304" w:lineRule="exact"/>
              <w:ind w:left="1389" w:right="1401"/>
              <w:jc w:val="center"/>
              <w:rPr>
                <w:rFonts w:eastAsia="Times New Roman"/>
                <w:sz w:val="28"/>
                <w:lang w:eastAsia="ru-RU" w:bidi="ru-RU"/>
              </w:rPr>
            </w:pPr>
            <w:r w:rsidRPr="003E376A">
              <w:rPr>
                <w:rFonts w:eastAsia="Times New Roman"/>
                <w:sz w:val="28"/>
                <w:lang w:eastAsia="ru-RU" w:bidi="ru-RU"/>
              </w:rPr>
              <w:t>5-9</w:t>
            </w:r>
          </w:p>
        </w:tc>
      </w:tr>
      <w:tr w:rsidR="003E376A" w:rsidRPr="003E376A" w:rsidTr="00A332B7">
        <w:trPr>
          <w:trHeight w:val="235"/>
        </w:trPr>
        <w:tc>
          <w:tcPr>
            <w:tcW w:w="9143" w:type="dxa"/>
            <w:tcBorders>
              <w:top w:val="single" w:sz="4" w:space="0" w:color="000000"/>
            </w:tcBorders>
          </w:tcPr>
          <w:p w:rsidR="003E376A" w:rsidRPr="003E376A" w:rsidRDefault="003E376A" w:rsidP="003E376A">
            <w:pPr>
              <w:spacing w:line="216" w:lineRule="exact"/>
              <w:ind w:left="1391" w:right="1400"/>
              <w:jc w:val="center"/>
              <w:rPr>
                <w:rFonts w:eastAsia="Times New Roman"/>
                <w:sz w:val="20"/>
                <w:lang w:val="ru-RU" w:eastAsia="ru-RU" w:bidi="ru-RU"/>
              </w:rPr>
            </w:pPr>
            <w:r w:rsidRPr="003E376A">
              <w:rPr>
                <w:rFonts w:eastAsia="Times New Roman"/>
                <w:sz w:val="20"/>
                <w:lang w:val="ru-RU" w:eastAsia="ru-RU" w:bidi="ru-RU"/>
              </w:rPr>
              <w:t>класс (параллель), в котором изучается учебный предмет, курс</w:t>
            </w:r>
          </w:p>
        </w:tc>
      </w:tr>
      <w:tr w:rsidR="003E376A" w:rsidRPr="003E376A" w:rsidTr="00A332B7">
        <w:trPr>
          <w:trHeight w:val="330"/>
        </w:trPr>
        <w:tc>
          <w:tcPr>
            <w:tcW w:w="9143" w:type="dxa"/>
            <w:tcBorders>
              <w:bottom w:val="single" w:sz="4" w:space="0" w:color="000000"/>
            </w:tcBorders>
          </w:tcPr>
          <w:p w:rsidR="003E376A" w:rsidRPr="003E376A" w:rsidRDefault="003E376A" w:rsidP="003E376A">
            <w:pPr>
              <w:spacing w:line="310" w:lineRule="exact"/>
              <w:ind w:left="1391" w:right="1398"/>
              <w:jc w:val="center"/>
              <w:rPr>
                <w:rFonts w:eastAsia="Times New Roman"/>
                <w:sz w:val="28"/>
                <w:lang w:val="ru-RU" w:eastAsia="ru-RU" w:bidi="ru-RU"/>
              </w:rPr>
            </w:pPr>
            <w:r>
              <w:rPr>
                <w:rFonts w:eastAsia="Times New Roman"/>
                <w:sz w:val="28"/>
                <w:lang w:val="ru-RU" w:eastAsia="ru-RU" w:bidi="ru-RU"/>
              </w:rPr>
              <w:t>2024-2025</w:t>
            </w:r>
          </w:p>
        </w:tc>
      </w:tr>
      <w:tr w:rsidR="003E376A" w:rsidRPr="003E376A" w:rsidTr="00A332B7">
        <w:trPr>
          <w:trHeight w:val="230"/>
        </w:trPr>
        <w:tc>
          <w:tcPr>
            <w:tcW w:w="9143" w:type="dxa"/>
            <w:tcBorders>
              <w:top w:val="single" w:sz="4" w:space="0" w:color="000000"/>
            </w:tcBorders>
          </w:tcPr>
          <w:p w:rsidR="003E376A" w:rsidRPr="003E376A" w:rsidRDefault="003E376A" w:rsidP="003E376A">
            <w:pPr>
              <w:spacing w:line="210" w:lineRule="exact"/>
              <w:ind w:left="1391" w:right="1395"/>
              <w:jc w:val="center"/>
              <w:rPr>
                <w:rFonts w:eastAsia="Times New Roman"/>
                <w:sz w:val="20"/>
                <w:lang w:eastAsia="ru-RU" w:bidi="ru-RU"/>
              </w:rPr>
            </w:pPr>
            <w:proofErr w:type="spellStart"/>
            <w:r w:rsidRPr="003E376A">
              <w:rPr>
                <w:rFonts w:eastAsia="Times New Roman"/>
                <w:sz w:val="20"/>
                <w:lang w:eastAsia="ru-RU" w:bidi="ru-RU"/>
              </w:rPr>
              <w:t>срок</w:t>
            </w:r>
            <w:proofErr w:type="spellEnd"/>
            <w:r w:rsidRPr="003E376A">
              <w:rPr>
                <w:rFonts w:eastAsia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3E376A">
              <w:rPr>
                <w:rFonts w:eastAsia="Times New Roman"/>
                <w:sz w:val="20"/>
                <w:lang w:eastAsia="ru-RU" w:bidi="ru-RU"/>
              </w:rPr>
              <w:t>реализации</w:t>
            </w:r>
            <w:proofErr w:type="spellEnd"/>
            <w:r w:rsidRPr="003E376A">
              <w:rPr>
                <w:rFonts w:eastAsia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3E376A">
              <w:rPr>
                <w:rFonts w:eastAsia="Times New Roman"/>
                <w:sz w:val="20"/>
                <w:lang w:eastAsia="ru-RU" w:bidi="ru-RU"/>
              </w:rPr>
              <w:t>рабочей</w:t>
            </w:r>
            <w:proofErr w:type="spellEnd"/>
            <w:r w:rsidRPr="003E376A">
              <w:rPr>
                <w:rFonts w:eastAsia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3E376A">
              <w:rPr>
                <w:rFonts w:eastAsia="Times New Roman"/>
                <w:sz w:val="20"/>
                <w:lang w:eastAsia="ru-RU" w:bidi="ru-RU"/>
              </w:rPr>
              <w:t>программы</w:t>
            </w:r>
            <w:proofErr w:type="spellEnd"/>
          </w:p>
        </w:tc>
      </w:tr>
    </w:tbl>
    <w:p w:rsidR="003E376A" w:rsidRPr="003E376A" w:rsidRDefault="003E376A" w:rsidP="003E376A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0"/>
          <w:lang w:eastAsia="ru-RU" w:bidi="ru-RU"/>
        </w:rPr>
      </w:pPr>
    </w:p>
    <w:p w:rsidR="003E376A" w:rsidRPr="003E376A" w:rsidRDefault="003E376A" w:rsidP="003E376A">
      <w:pPr>
        <w:widowControl w:val="0"/>
        <w:autoSpaceDE w:val="0"/>
        <w:autoSpaceDN w:val="0"/>
        <w:spacing w:before="3"/>
        <w:ind w:firstLine="0"/>
        <w:jc w:val="left"/>
        <w:rPr>
          <w:rFonts w:eastAsia="Times New Roman"/>
          <w:b/>
          <w:sz w:val="19"/>
          <w:lang w:eastAsia="ru-RU" w:bidi="ru-RU"/>
        </w:rPr>
      </w:pPr>
    </w:p>
    <w:p w:rsidR="003E376A" w:rsidRDefault="003E376A" w:rsidP="003E376A">
      <w:pPr>
        <w:widowControl w:val="0"/>
        <w:autoSpaceDE w:val="0"/>
        <w:autoSpaceDN w:val="0"/>
        <w:spacing w:before="92"/>
        <w:ind w:left="465" w:right="465" w:firstLine="0"/>
        <w:jc w:val="center"/>
        <w:rPr>
          <w:rFonts w:eastAsia="Times New Roman"/>
          <w:b/>
          <w:sz w:val="22"/>
          <w:szCs w:val="22"/>
          <w:lang w:eastAsia="ru-RU" w:bidi="ru-RU"/>
        </w:rPr>
      </w:pPr>
    </w:p>
    <w:p w:rsidR="003E376A" w:rsidRDefault="003E376A" w:rsidP="003E376A">
      <w:pPr>
        <w:widowControl w:val="0"/>
        <w:autoSpaceDE w:val="0"/>
        <w:autoSpaceDN w:val="0"/>
        <w:spacing w:before="92"/>
        <w:ind w:left="465" w:right="465" w:firstLine="0"/>
        <w:jc w:val="center"/>
        <w:rPr>
          <w:rFonts w:eastAsia="Times New Roman"/>
          <w:b/>
          <w:sz w:val="22"/>
          <w:szCs w:val="22"/>
          <w:lang w:eastAsia="ru-RU" w:bidi="ru-RU"/>
        </w:rPr>
      </w:pPr>
    </w:p>
    <w:p w:rsidR="00822B06" w:rsidRDefault="00822B06" w:rsidP="00822B06">
      <w:pPr>
        <w:widowControl w:val="0"/>
        <w:autoSpaceDE w:val="0"/>
        <w:autoSpaceDN w:val="0"/>
        <w:spacing w:before="92"/>
        <w:ind w:right="465" w:firstLine="0"/>
        <w:jc w:val="center"/>
        <w:rPr>
          <w:rFonts w:eastAsia="Times New Roman"/>
          <w:b/>
          <w:sz w:val="22"/>
          <w:szCs w:val="22"/>
          <w:lang w:eastAsia="ru-RU" w:bidi="ru-RU"/>
        </w:rPr>
      </w:pPr>
      <w:proofErr w:type="spellStart"/>
      <w:r>
        <w:rPr>
          <w:rFonts w:eastAsia="Times New Roman"/>
          <w:b/>
          <w:sz w:val="22"/>
          <w:szCs w:val="22"/>
          <w:lang w:eastAsia="ru-RU" w:bidi="ru-RU"/>
        </w:rPr>
        <w:t>х</w:t>
      </w:r>
      <w:proofErr w:type="gramStart"/>
      <w:r>
        <w:rPr>
          <w:rFonts w:eastAsia="Times New Roman"/>
          <w:b/>
          <w:sz w:val="22"/>
          <w:szCs w:val="22"/>
          <w:lang w:eastAsia="ru-RU" w:bidi="ru-RU"/>
        </w:rPr>
        <w:t>.Г</w:t>
      </w:r>
      <w:proofErr w:type="gramEnd"/>
      <w:r>
        <w:rPr>
          <w:rFonts w:eastAsia="Times New Roman"/>
          <w:b/>
          <w:sz w:val="22"/>
          <w:szCs w:val="22"/>
          <w:lang w:eastAsia="ru-RU" w:bidi="ru-RU"/>
        </w:rPr>
        <w:t>рузинов</w:t>
      </w:r>
      <w:proofErr w:type="spellEnd"/>
    </w:p>
    <w:p w:rsidR="003E376A" w:rsidRDefault="003E376A" w:rsidP="00822B06">
      <w:pPr>
        <w:widowControl w:val="0"/>
        <w:autoSpaceDE w:val="0"/>
        <w:autoSpaceDN w:val="0"/>
        <w:spacing w:before="92"/>
        <w:ind w:right="465" w:firstLine="0"/>
        <w:jc w:val="center"/>
        <w:rPr>
          <w:rFonts w:eastAsia="Times New Roman"/>
          <w:b/>
          <w:sz w:val="22"/>
          <w:szCs w:val="22"/>
          <w:lang w:eastAsia="ru-RU" w:bidi="ru-RU"/>
        </w:rPr>
      </w:pPr>
      <w:r>
        <w:rPr>
          <w:rFonts w:eastAsia="Times New Roman"/>
          <w:b/>
          <w:sz w:val="22"/>
          <w:szCs w:val="22"/>
          <w:lang w:eastAsia="ru-RU" w:bidi="ru-RU"/>
        </w:rPr>
        <w:t>2024</w:t>
      </w:r>
      <w:bookmarkStart w:id="2" w:name="Автор_составитель:"/>
      <w:bookmarkEnd w:id="2"/>
      <w:r w:rsidR="00822B06">
        <w:rPr>
          <w:rFonts w:eastAsia="Times New Roman"/>
          <w:b/>
          <w:sz w:val="22"/>
          <w:szCs w:val="22"/>
          <w:lang w:eastAsia="ru-RU" w:bidi="ru-RU"/>
        </w:rPr>
        <w:t xml:space="preserve"> год</w:t>
      </w:r>
    </w:p>
    <w:p w:rsidR="00822B06" w:rsidRDefault="00822B06" w:rsidP="003E376A">
      <w:pPr>
        <w:widowControl w:val="0"/>
        <w:autoSpaceDE w:val="0"/>
        <w:autoSpaceDN w:val="0"/>
        <w:spacing w:before="92"/>
        <w:ind w:left="465" w:right="465" w:firstLine="0"/>
        <w:jc w:val="center"/>
        <w:rPr>
          <w:b/>
          <w:bCs/>
          <w:sz w:val="28"/>
          <w:szCs w:val="28"/>
        </w:rPr>
      </w:pPr>
    </w:p>
    <w:p w:rsidR="00B535C1" w:rsidRPr="00822B06" w:rsidRDefault="0066765B" w:rsidP="003E376A">
      <w:pPr>
        <w:widowControl w:val="0"/>
        <w:autoSpaceDE w:val="0"/>
        <w:autoSpaceDN w:val="0"/>
        <w:spacing w:before="92"/>
        <w:ind w:left="465" w:right="465" w:firstLine="0"/>
        <w:jc w:val="center"/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>Пояснительная записка</w:t>
      </w:r>
    </w:p>
    <w:p w:rsidR="0066765B" w:rsidRPr="00822B06" w:rsidRDefault="0066765B" w:rsidP="0066765B">
      <w:pPr>
        <w:pStyle w:val="af5"/>
        <w:ind w:firstLine="709"/>
        <w:jc w:val="both"/>
      </w:pPr>
      <w:r w:rsidRPr="00822B06">
        <w:t>Нормативно-правовые документы</w:t>
      </w:r>
    </w:p>
    <w:p w:rsidR="00C27871" w:rsidRPr="00822B06" w:rsidRDefault="00C27871" w:rsidP="00C27871">
      <w:pPr>
        <w:widowControl w:val="0"/>
        <w:spacing w:before="5"/>
        <w:ind w:left="3184" w:right="-20" w:firstLine="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Федеральный Закон от 29.12.2012 г. № 273-ФЗ «Об образовании  в Российской Федерации».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proofErr w:type="gramStart"/>
      <w:r w:rsidRPr="00822B06">
        <w:rPr>
          <w:rFonts w:eastAsia="Calibri"/>
          <w:sz w:val="28"/>
          <w:szCs w:val="28"/>
          <w:lang w:eastAsia="ru-RU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  <w:proofErr w:type="gramEnd"/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Федеральный закон РФ от 24.07.1998 № 124-ФЗ «Об основных  гарантиях прав ребенка в Российской Федерации» (в редакции 2023 г.).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Стратегия</w:t>
      </w:r>
      <w:r w:rsidRPr="00822B06">
        <w:rPr>
          <w:rFonts w:eastAsia="Calibri"/>
          <w:sz w:val="28"/>
          <w:szCs w:val="28"/>
          <w:lang w:eastAsia="ru-RU"/>
        </w:rPr>
        <w:tab/>
        <w:t>развития</w:t>
      </w:r>
      <w:r w:rsidRPr="00822B06">
        <w:rPr>
          <w:rFonts w:eastAsia="Calibri"/>
          <w:sz w:val="28"/>
          <w:szCs w:val="28"/>
          <w:lang w:eastAsia="ru-RU"/>
        </w:rPr>
        <w:tab/>
        <w:t>воспитания</w:t>
      </w:r>
      <w:r w:rsidRPr="00822B06">
        <w:rPr>
          <w:rFonts w:eastAsia="Calibri"/>
          <w:sz w:val="28"/>
          <w:szCs w:val="28"/>
          <w:lang w:eastAsia="ru-RU"/>
        </w:rPr>
        <w:tab/>
        <w:t>в</w:t>
      </w:r>
      <w:r w:rsidRPr="00822B06">
        <w:rPr>
          <w:rFonts w:eastAsia="Calibri"/>
          <w:sz w:val="28"/>
          <w:szCs w:val="28"/>
          <w:lang w:eastAsia="ru-RU"/>
        </w:rPr>
        <w:tab/>
        <w:t>РФ</w:t>
      </w:r>
      <w:r w:rsidRPr="00822B06">
        <w:rPr>
          <w:rFonts w:eastAsia="Calibri"/>
          <w:sz w:val="28"/>
          <w:szCs w:val="28"/>
          <w:lang w:eastAsia="ru-RU"/>
        </w:rPr>
        <w:tab/>
        <w:t>на</w:t>
      </w:r>
      <w:r w:rsidRPr="00822B06">
        <w:rPr>
          <w:rFonts w:eastAsia="Calibri"/>
          <w:sz w:val="28"/>
          <w:szCs w:val="28"/>
          <w:lang w:eastAsia="ru-RU"/>
        </w:rPr>
        <w:tab/>
        <w:t>период до 2025</w:t>
      </w:r>
      <w:r w:rsidRPr="00822B06">
        <w:rPr>
          <w:rFonts w:eastAsia="Calibri"/>
          <w:sz w:val="28"/>
          <w:szCs w:val="28"/>
          <w:lang w:eastAsia="ru-RU"/>
        </w:rPr>
        <w:tab/>
        <w:t>года (распоряжение Правительства РФ от 29 мая 2015 г. № 996-р).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«Концепция развития дополнительного образования детей до 2030 года»  утверждена распоряжением Правительства Российской Федерации от 31 марта 2022 г. № 678-р.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Постановление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822B06">
        <w:rPr>
          <w:rFonts w:eastAsia="Calibri"/>
          <w:sz w:val="28"/>
          <w:szCs w:val="28"/>
          <w:lang w:eastAsia="ru-RU"/>
        </w:rPr>
        <w:tab/>
        <w:t>требования</w:t>
      </w:r>
      <w:r w:rsidRPr="00822B06">
        <w:rPr>
          <w:rFonts w:eastAsia="Calibri"/>
          <w:sz w:val="28"/>
          <w:szCs w:val="28"/>
          <w:lang w:eastAsia="ru-RU"/>
        </w:rPr>
        <w:tab/>
        <w:t>к организациям воспитания и обучения, отдыха и оздоровления детей и молодежи».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Постановление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 xml:space="preserve">Приказ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Минпросвещения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lastRenderedPageBreak/>
        <w:t xml:space="preserve">Приказ     Министерства     просвещения     Российской     Федерации от 03.09.2019 № 467 «Об утверждении Целевой </w:t>
      </w:r>
      <w:proofErr w:type="gramStart"/>
      <w:r w:rsidRPr="00822B06">
        <w:rPr>
          <w:rFonts w:eastAsia="Calibri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822B06">
        <w:rPr>
          <w:rFonts w:eastAsia="Calibri"/>
          <w:sz w:val="28"/>
          <w:szCs w:val="28"/>
          <w:lang w:eastAsia="ru-RU"/>
        </w:rPr>
        <w:t>».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proofErr w:type="gramStart"/>
      <w:r w:rsidRPr="00822B06">
        <w:rPr>
          <w:rFonts w:eastAsia="Calibri"/>
          <w:sz w:val="28"/>
          <w:szCs w:val="28"/>
          <w:lang w:eastAsia="ru-RU"/>
        </w:rPr>
        <w:t xml:space="preserve">Письмо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разноуровневые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программы)».</w:t>
      </w:r>
      <w:proofErr w:type="gramEnd"/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proofErr w:type="gramStart"/>
      <w:r w:rsidRPr="00822B06">
        <w:rPr>
          <w:rFonts w:eastAsia="Calibri"/>
          <w:sz w:val="28"/>
          <w:szCs w:val="28"/>
          <w:lang w:eastAsia="ru-RU"/>
        </w:rPr>
        <w:t xml:space="preserve">Письмо  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   России   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 xml:space="preserve">Письмо  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   России   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09615A" w:rsidRPr="00822B06" w:rsidRDefault="0009615A" w:rsidP="0009615A">
      <w:pPr>
        <w:numPr>
          <w:ilvl w:val="0"/>
          <w:numId w:val="18"/>
        </w:numPr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 w:rsidRPr="00822B06">
        <w:rPr>
          <w:rFonts w:eastAsia="Calibri"/>
          <w:sz w:val="28"/>
          <w:szCs w:val="28"/>
          <w:lang w:eastAsia="ru-RU"/>
        </w:rPr>
        <w:t xml:space="preserve">Рабочая программа воспитания МБОУ </w:t>
      </w:r>
      <w:proofErr w:type="spellStart"/>
      <w:r w:rsidRPr="00822B06">
        <w:rPr>
          <w:rFonts w:eastAsia="Calibri"/>
          <w:sz w:val="28"/>
          <w:szCs w:val="28"/>
          <w:lang w:eastAsia="ru-RU"/>
        </w:rPr>
        <w:t>Грузиновской</w:t>
      </w:r>
      <w:proofErr w:type="spellEnd"/>
      <w:r w:rsidRPr="00822B06">
        <w:rPr>
          <w:rFonts w:eastAsia="Calibri"/>
          <w:sz w:val="28"/>
          <w:szCs w:val="28"/>
          <w:lang w:eastAsia="ru-RU"/>
        </w:rPr>
        <w:t xml:space="preserve"> СОШ на 2024-2025 учебный год.</w:t>
      </w:r>
    </w:p>
    <w:p w:rsidR="0009615A" w:rsidRPr="00822B06" w:rsidRDefault="0009615A" w:rsidP="0009615A">
      <w:pPr>
        <w:spacing w:line="256" w:lineRule="auto"/>
        <w:ind w:firstLine="0"/>
        <w:jc w:val="left"/>
        <w:rPr>
          <w:rFonts w:eastAsia="Calibri"/>
          <w:b/>
          <w:sz w:val="28"/>
          <w:szCs w:val="28"/>
          <w:lang w:eastAsia="ru-RU" w:bidi="ru-RU"/>
        </w:rPr>
      </w:pPr>
    </w:p>
    <w:p w:rsidR="00C27871" w:rsidRPr="00822B06" w:rsidRDefault="00C27871" w:rsidP="00C27871">
      <w:pPr>
        <w:spacing w:line="256" w:lineRule="auto"/>
        <w:ind w:firstLine="0"/>
        <w:jc w:val="left"/>
        <w:rPr>
          <w:rFonts w:eastAsia="Calibri"/>
          <w:sz w:val="28"/>
          <w:szCs w:val="28"/>
          <w:lang w:eastAsia="ru-RU"/>
        </w:rPr>
      </w:pPr>
    </w:p>
    <w:p w:rsidR="00C27871" w:rsidRPr="00822B06" w:rsidRDefault="00C27871" w:rsidP="00B535C1">
      <w:pPr>
        <w:jc w:val="center"/>
        <w:rPr>
          <w:b/>
          <w:bCs/>
          <w:sz w:val="28"/>
          <w:szCs w:val="28"/>
        </w:rPr>
      </w:pPr>
    </w:p>
    <w:p w:rsidR="00C27871" w:rsidRPr="00822B06" w:rsidRDefault="00C27871" w:rsidP="00C27871">
      <w:pPr>
        <w:ind w:firstLine="0"/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>Новизна и актуальность.</w:t>
      </w:r>
    </w:p>
    <w:p w:rsidR="00C27871" w:rsidRPr="00822B06" w:rsidRDefault="00C27871" w:rsidP="00C27871">
      <w:p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Курс нацелен на более глубокие знания в области экологии, особенно тех разделов, которые не изучаются в школьном курсе биологии. Содержание этого курса реализует интеграцию знаний по таким предметам, как биология, химия, физика. Так же курс позволяет реализовать свои знания в практической части</w:t>
      </w:r>
      <w:proofErr w:type="gramStart"/>
      <w:r w:rsidRPr="00822B06">
        <w:rPr>
          <w:bCs/>
          <w:sz w:val="28"/>
          <w:szCs w:val="28"/>
        </w:rPr>
        <w:t xml:space="preserve">.. </w:t>
      </w:r>
      <w:proofErr w:type="gramEnd"/>
    </w:p>
    <w:p w:rsidR="00B535C1" w:rsidRPr="00822B06" w:rsidRDefault="00B535C1" w:rsidP="00C2787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Охрана окружающей среды от загрязнения и разрушения, сбережения генетического разнообразия биосферы, сохранение здоровья человека - глобальные проблемы сегодняшнего дня. Среди новых направлений, отраслей знания, проблем является </w:t>
      </w:r>
      <w:proofErr w:type="spellStart"/>
      <w:r w:rsidRPr="00822B06">
        <w:rPr>
          <w:bCs/>
          <w:sz w:val="28"/>
          <w:szCs w:val="28"/>
        </w:rPr>
        <w:t>биоэкология</w:t>
      </w:r>
      <w:proofErr w:type="spellEnd"/>
      <w:r w:rsidRPr="00822B06">
        <w:rPr>
          <w:bCs/>
          <w:sz w:val="28"/>
          <w:szCs w:val="28"/>
        </w:rPr>
        <w:t xml:space="preserve">, как наука, изучающая закономерности существования, формирования и функционирования биологических систем и их взаимодействия с внешними условиями, в том числе и деятельностью человека. Интерес к этой науке в наше время стал всеобщим, поскольку экология составляет научную базу стратегии и тактики охраны природы. Ответственное и бережное отношение к природе должно прийти на смену </w:t>
      </w:r>
      <w:proofErr w:type="gramStart"/>
      <w:r w:rsidRPr="00822B06">
        <w:rPr>
          <w:bCs/>
          <w:sz w:val="28"/>
          <w:szCs w:val="28"/>
        </w:rPr>
        <w:t>потребительскому</w:t>
      </w:r>
      <w:proofErr w:type="gramEnd"/>
      <w:r w:rsidRPr="00822B06">
        <w:rPr>
          <w:bCs/>
          <w:sz w:val="28"/>
          <w:szCs w:val="28"/>
        </w:rPr>
        <w:t>. На воспитание такого отношения нацелено экологическое образование, на основе которого построена программа данного курса.</w:t>
      </w:r>
      <w:r w:rsidR="00C27871" w:rsidRPr="00822B06">
        <w:rPr>
          <w:bCs/>
          <w:sz w:val="28"/>
          <w:szCs w:val="28"/>
        </w:rPr>
        <w:t xml:space="preserve"> Заключительной частью курса является проведение и защита исследовательских работ в разных сферах.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lastRenderedPageBreak/>
        <w:t xml:space="preserve">Программа построена на ведущих принципах ФГОС – принципах преемственности и развития, на основе общенациональных ценностей российского общества: природа, здоровье, гражданственность, экологическая культура, и направлена на создание условий для развития личности ребёнка, развитие мотивации ребёнка к познанию и творчеству, готовности повышения своей экологической грамотности, обеспечение эмоционального благополучия и </w:t>
      </w:r>
      <w:proofErr w:type="gramStart"/>
      <w:r w:rsidR="000D5735" w:rsidRPr="00822B06">
        <w:rPr>
          <w:bCs/>
          <w:sz w:val="28"/>
          <w:szCs w:val="28"/>
        </w:rPr>
        <w:t>приобщения</w:t>
      </w:r>
      <w:proofErr w:type="gramEnd"/>
      <w:r w:rsidRPr="00822B06">
        <w:rPr>
          <w:bCs/>
          <w:sz w:val="28"/>
          <w:szCs w:val="28"/>
        </w:rPr>
        <w:t xml:space="preserve"> обучающихся к общечеловеческим ценностям: предусмотрительно, осознанно придерживаться ресурсосберегающего поведения, здорового и экологически безопасного образа жизни.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Используется системно-исторический подход. В хронологической последовательности раскрываются культурологические, социально-психологические, аксиологические (ценностные) основы взаимодействия человека и природы, исследуются экологические вопросы философии, формируются принципы экологической этики. Также используется опыт реализации этнокультурных ценностей в практике взаимодействия с миром, технологии формирования у обучающихся представлений о моральных категориях, нравственных нормах и эколого-эстетических идеалов.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 Средствами реализации рабочей программы является </w:t>
      </w:r>
      <w:proofErr w:type="gramStart"/>
      <w:r w:rsidRPr="00822B06">
        <w:rPr>
          <w:bCs/>
          <w:sz w:val="28"/>
          <w:szCs w:val="28"/>
        </w:rPr>
        <w:t>материально-техническое</w:t>
      </w:r>
      <w:proofErr w:type="gramEnd"/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 оборудование Центра «Точка роста».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центра «Точка роста» при реализации данной рабочей программы позволяет создать условия: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для расширения содержания школьного биологического образования;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 xml:space="preserve">для повышения познавательной активности </w:t>
      </w:r>
      <w:proofErr w:type="gramStart"/>
      <w:r w:rsidRPr="00822B06">
        <w:rPr>
          <w:bCs/>
          <w:sz w:val="28"/>
          <w:szCs w:val="28"/>
        </w:rPr>
        <w:t>обучающихся</w:t>
      </w:r>
      <w:proofErr w:type="gramEnd"/>
      <w:r w:rsidRPr="00822B06">
        <w:rPr>
          <w:bCs/>
          <w:sz w:val="28"/>
          <w:szCs w:val="28"/>
        </w:rPr>
        <w:t xml:space="preserve"> в естественнонаучной области;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 Применяя цифровые лаборатории на уроках биологии, учащиеся смогут выполнить множество лабораторных работ и экспериментов</w:t>
      </w:r>
      <w:proofErr w:type="gramStart"/>
      <w:r w:rsidRPr="00822B06">
        <w:rPr>
          <w:bCs/>
          <w:sz w:val="28"/>
          <w:szCs w:val="28"/>
        </w:rPr>
        <w:t xml:space="preserve"> .</w:t>
      </w:r>
      <w:proofErr w:type="gramEnd"/>
    </w:p>
    <w:p w:rsidR="00557EE1" w:rsidRPr="00822B06" w:rsidRDefault="00557EE1" w:rsidP="00557EE1">
      <w:pPr>
        <w:ind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Достижению результатов обучения учащихся способствует применение </w:t>
      </w:r>
      <w:proofErr w:type="spellStart"/>
      <w:r w:rsidRPr="00822B06">
        <w:rPr>
          <w:bCs/>
          <w:sz w:val="28"/>
          <w:szCs w:val="28"/>
        </w:rPr>
        <w:t>деятельностного</w:t>
      </w:r>
      <w:proofErr w:type="spellEnd"/>
      <w:r w:rsidRPr="00822B06">
        <w:rPr>
          <w:bCs/>
          <w:sz w:val="28"/>
          <w:szCs w:val="28"/>
        </w:rPr>
        <w:t xml:space="preserve">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 w:rsidRPr="00822B06">
        <w:rPr>
          <w:bCs/>
          <w:sz w:val="28"/>
          <w:szCs w:val="28"/>
        </w:rPr>
        <w:t>здоровьесберегающих</w:t>
      </w:r>
      <w:proofErr w:type="spellEnd"/>
      <w:r w:rsidRPr="00822B06">
        <w:rPr>
          <w:bCs/>
          <w:sz w:val="28"/>
          <w:szCs w:val="28"/>
        </w:rPr>
        <w:t>). 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</w:t>
      </w:r>
      <w:proofErr w:type="gramStart"/>
      <w:r w:rsidRPr="00822B06">
        <w:rPr>
          <w:bCs/>
          <w:sz w:val="28"/>
          <w:szCs w:val="28"/>
        </w:rPr>
        <w:t>о-</w:t>
      </w:r>
      <w:proofErr w:type="gramEnd"/>
      <w:r w:rsidRPr="00822B06">
        <w:rPr>
          <w:bCs/>
          <w:sz w:val="28"/>
          <w:szCs w:val="28"/>
        </w:rPr>
        <w:t xml:space="preserve"> иллюстративный.</w:t>
      </w:r>
    </w:p>
    <w:p w:rsidR="00557EE1" w:rsidRPr="00822B06" w:rsidRDefault="00557EE1" w:rsidP="00C27871">
      <w:pPr>
        <w:ind w:firstLine="0"/>
        <w:rPr>
          <w:bCs/>
          <w:sz w:val="28"/>
          <w:szCs w:val="28"/>
        </w:rPr>
      </w:pPr>
    </w:p>
    <w:p w:rsidR="00B535C1" w:rsidRPr="00822B06" w:rsidRDefault="00B535C1" w:rsidP="00B535C1">
      <w:p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lastRenderedPageBreak/>
        <w:t>Содержание курса «</w:t>
      </w:r>
      <w:proofErr w:type="spellStart"/>
      <w:r w:rsidRPr="00822B06">
        <w:rPr>
          <w:bCs/>
          <w:sz w:val="28"/>
          <w:szCs w:val="28"/>
        </w:rPr>
        <w:t>Экомир</w:t>
      </w:r>
      <w:proofErr w:type="spellEnd"/>
      <w:r w:rsidRPr="00822B06">
        <w:rPr>
          <w:bCs/>
          <w:sz w:val="28"/>
          <w:szCs w:val="28"/>
        </w:rPr>
        <w:t>» п</w:t>
      </w:r>
      <w:r w:rsidR="00C25F8A" w:rsidRPr="00822B06">
        <w:rPr>
          <w:bCs/>
          <w:sz w:val="28"/>
          <w:szCs w:val="28"/>
        </w:rPr>
        <w:t>редназначено для учащихся  5-9</w:t>
      </w:r>
      <w:r w:rsidRPr="00822B06">
        <w:rPr>
          <w:bCs/>
          <w:sz w:val="28"/>
          <w:szCs w:val="28"/>
        </w:rPr>
        <w:t>классов и рассчитано на 1 год обучения.</w:t>
      </w:r>
    </w:p>
    <w:p w:rsidR="00B535C1" w:rsidRPr="00822B06" w:rsidRDefault="00B535C1" w:rsidP="00B535C1">
      <w:pPr>
        <w:rPr>
          <w:bCs/>
          <w:sz w:val="28"/>
          <w:szCs w:val="28"/>
        </w:rPr>
      </w:pPr>
    </w:p>
    <w:p w:rsidR="00B535C1" w:rsidRPr="00822B06" w:rsidRDefault="00B535C1" w:rsidP="00B535C1">
      <w:pPr>
        <w:rPr>
          <w:bCs/>
          <w:i/>
          <w:sz w:val="28"/>
          <w:szCs w:val="28"/>
        </w:rPr>
      </w:pPr>
      <w:r w:rsidRPr="00822B06">
        <w:rPr>
          <w:bCs/>
          <w:i/>
          <w:sz w:val="28"/>
          <w:szCs w:val="28"/>
        </w:rPr>
        <w:t>Цель программы:</w:t>
      </w:r>
    </w:p>
    <w:p w:rsidR="00B535C1" w:rsidRPr="00822B06" w:rsidRDefault="00B535C1" w:rsidP="00B535C1">
      <w:p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Формирование осознанного правильного отношения к объектам природы, находящимся рядом (формирование экологической культуры).</w:t>
      </w:r>
    </w:p>
    <w:p w:rsidR="00B535C1" w:rsidRPr="00822B06" w:rsidRDefault="00B535C1" w:rsidP="00B535C1">
      <w:pPr>
        <w:rPr>
          <w:bCs/>
          <w:i/>
          <w:sz w:val="28"/>
          <w:szCs w:val="28"/>
        </w:rPr>
      </w:pPr>
      <w:r w:rsidRPr="00822B06">
        <w:rPr>
          <w:bCs/>
          <w:i/>
          <w:sz w:val="28"/>
          <w:szCs w:val="28"/>
        </w:rPr>
        <w:t>Задачи программы: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способность оценивать последствия деятельности человека в природе, влияние факторов риска на экологическое качество окружающей среды; 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формирование целевых и смысловых установок в действиях и поступках подростков по отношению к живой природе, осознание ими необходимости действий по сохранению биоразнообразия и природных местообитаний видов растений и животных;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умение применять  полученных знаний и умений для определения собственной активной позиции по вопросам ресурсосбережения, экологической безопасности жизни; 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понимание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выработка личного опыта экологически ориентированной общественно значимой деятельности (в области экологической безопасности в школе и дома, энергосбережения, экономного потребления ресурсов, здоровья окружающей среды, экологически здорового образа жизни, устойчивого развития местного сообщества, социального партнерства; общения с природой и с людьми; экологического просвещения); </w:t>
      </w:r>
    </w:p>
    <w:p w:rsidR="00B535C1" w:rsidRPr="00822B06" w:rsidRDefault="00B535C1" w:rsidP="00B535C1">
      <w:pPr>
        <w:numPr>
          <w:ilvl w:val="0"/>
          <w:numId w:val="17"/>
        </w:num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формирование знаний о нормах и правилах экологической этики и экологического законодательства; представления о вкладе разных профессий в решение проблем экологии, здоровья, устойчивого развития; </w:t>
      </w:r>
    </w:p>
    <w:p w:rsidR="000D5735" w:rsidRPr="00822B06" w:rsidRDefault="000D5735" w:rsidP="000D5735">
      <w:pPr>
        <w:ind w:left="720" w:firstLine="0"/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 xml:space="preserve">Личностные, </w:t>
      </w:r>
      <w:proofErr w:type="spellStart"/>
      <w:r w:rsidRPr="00822B06">
        <w:rPr>
          <w:b/>
          <w:bCs/>
          <w:sz w:val="28"/>
          <w:szCs w:val="28"/>
        </w:rPr>
        <w:t>метапредметные</w:t>
      </w:r>
      <w:proofErr w:type="spellEnd"/>
      <w:r w:rsidRPr="00822B06">
        <w:rPr>
          <w:b/>
          <w:bCs/>
          <w:sz w:val="28"/>
          <w:szCs w:val="28"/>
        </w:rPr>
        <w:t xml:space="preserve"> и предметные результаты освоения курса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Личностные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осознание взаимосвязи духовного и телесного здоровья,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положительная мотивация к действиям по развитию экологической грамотности,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опыт нравственного выбора на основе ценностного отношения к жизни и окружающей среде;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самостоятельность и личная ответственность за свои поступки, установка на здоровый образ жизни;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822B06">
        <w:rPr>
          <w:bCs/>
          <w:sz w:val="28"/>
          <w:szCs w:val="28"/>
        </w:rPr>
        <w:t>здоровьесберегающего</w:t>
      </w:r>
      <w:proofErr w:type="spellEnd"/>
      <w:r w:rsidRPr="00822B06">
        <w:rPr>
          <w:bCs/>
          <w:sz w:val="28"/>
          <w:szCs w:val="28"/>
        </w:rPr>
        <w:t xml:space="preserve"> поведения;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lastRenderedPageBreak/>
        <w:t>•</w:t>
      </w:r>
      <w:r w:rsidRPr="00822B06">
        <w:rPr>
          <w:bCs/>
          <w:sz w:val="28"/>
          <w:szCs w:val="28"/>
        </w:rPr>
        <w:tab/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уважительное отношение к иному мнению;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эстетические потребности, ценности и чувства;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proofErr w:type="spellStart"/>
      <w:r w:rsidRPr="00822B06">
        <w:rPr>
          <w:bCs/>
          <w:sz w:val="28"/>
          <w:szCs w:val="28"/>
        </w:rPr>
        <w:t>Метапредметные</w:t>
      </w:r>
      <w:proofErr w:type="spellEnd"/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 xml:space="preserve">опыт применения </w:t>
      </w:r>
      <w:proofErr w:type="spellStart"/>
      <w:r w:rsidRPr="00822B06">
        <w:rPr>
          <w:bCs/>
          <w:sz w:val="28"/>
          <w:szCs w:val="28"/>
        </w:rPr>
        <w:t>экосистемной</w:t>
      </w:r>
      <w:proofErr w:type="spellEnd"/>
      <w:r w:rsidRPr="00822B06">
        <w:rPr>
          <w:bCs/>
          <w:sz w:val="28"/>
          <w:szCs w:val="28"/>
        </w:rPr>
        <w:t xml:space="preserve"> познавательной модели;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участие в прениях, дискуссии, полемике, диспуте, дебатах;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умение находить, изучать и проверять тематическую информацию;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умение разрабатывать проект в соответствии с требованиями;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развитие умения работы в команде;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умение формулировать мысль, представлять её публично, аргументировать, убеждать;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Предметные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определять признаки биологических объектов, принадлежащих различным царствам живой природы, их многообразие и сложность строения;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изучать биологические объекты, в том числе человека,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ставить биологические эксперименты, описывать и объяснять результаты опытов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рассматривать объекты на готовых микропрепаратах, сравнивать их;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использовать приобретённые знания в повседневной жизни.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различать и приводить примеры объектов живой и неживой природы;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различать, называть и приводить примеры культурных и дикорастущих растений, диких и домашних животных;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называть некоторые отличительные признаки основных групп животных (насекомые, рыбы, земноводные, пресмыкающиеся, птицы, звери)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ухаживать и размножать комнатные растения;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развивать  интерес к познанию мира природы;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потребность к осуществлению экологически сообразных поступков;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осознание места и роли человека в биосфере;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>•</w:t>
      </w:r>
      <w:r w:rsidRPr="00822B06">
        <w:rPr>
          <w:bCs/>
          <w:sz w:val="28"/>
          <w:szCs w:val="28"/>
        </w:rPr>
        <w:tab/>
        <w:t>преобладание мотивации гармоничного взаимодействия с природой с точки зрения экологической допустимости.</w:t>
      </w:r>
    </w:p>
    <w:p w:rsidR="000D5735" w:rsidRPr="00822B06" w:rsidRDefault="000D5735" w:rsidP="000D5735">
      <w:pPr>
        <w:ind w:left="720" w:firstLine="0"/>
        <w:rPr>
          <w:bCs/>
          <w:sz w:val="28"/>
          <w:szCs w:val="28"/>
        </w:rPr>
      </w:pPr>
    </w:p>
    <w:p w:rsidR="00B535C1" w:rsidRPr="00822B06" w:rsidRDefault="00B535C1" w:rsidP="00B535C1">
      <w:pPr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>Мониторинговая карта результатов освоения программы курса.</w:t>
      </w:r>
    </w:p>
    <w:p w:rsidR="00B535C1" w:rsidRPr="00822B06" w:rsidRDefault="00B535C1" w:rsidP="00B535C1">
      <w:p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Для мониторинга </w:t>
      </w:r>
      <w:proofErr w:type="gramStart"/>
      <w:r w:rsidRPr="00822B06">
        <w:rPr>
          <w:bCs/>
          <w:sz w:val="28"/>
          <w:szCs w:val="28"/>
        </w:rPr>
        <w:t>результатов освоения программы курса внеурочной деятельности экологической направленности</w:t>
      </w:r>
      <w:proofErr w:type="gramEnd"/>
      <w:r w:rsidRPr="00822B06">
        <w:rPr>
          <w:bCs/>
          <w:sz w:val="28"/>
          <w:szCs w:val="28"/>
        </w:rPr>
        <w:t xml:space="preserve"> используются различные формы игр, наблюдения, тесты и защита проектных работ.</w:t>
      </w:r>
    </w:p>
    <w:p w:rsidR="00B535C1" w:rsidRPr="00822B06" w:rsidRDefault="00B535C1" w:rsidP="00B535C1">
      <w:pPr>
        <w:rPr>
          <w:b/>
          <w:bCs/>
          <w:sz w:val="28"/>
          <w:szCs w:val="28"/>
        </w:rPr>
      </w:pPr>
    </w:p>
    <w:p w:rsidR="00B535C1" w:rsidRPr="00822B06" w:rsidRDefault="00B535C1" w:rsidP="00B535C1">
      <w:pPr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>Ожидаемые результаты.</w:t>
      </w:r>
    </w:p>
    <w:p w:rsidR="00B535C1" w:rsidRPr="00822B06" w:rsidRDefault="00B535C1" w:rsidP="00B535C1">
      <w:pPr>
        <w:rPr>
          <w:bCs/>
          <w:sz w:val="28"/>
          <w:szCs w:val="28"/>
        </w:rPr>
      </w:pPr>
      <w:r w:rsidRPr="00822B06">
        <w:rPr>
          <w:bCs/>
          <w:sz w:val="28"/>
          <w:szCs w:val="28"/>
        </w:rPr>
        <w:t xml:space="preserve">Формирование у учащихся целевых и смысловых установок в действиях и поступках подростков по отношению к живой природе, осознание ими необходимости действий по сохранению биоразнообразия и природных местообитаний видов растений и животных; способности оценивать последствия </w:t>
      </w:r>
      <w:r w:rsidRPr="00822B06">
        <w:rPr>
          <w:bCs/>
          <w:sz w:val="28"/>
          <w:szCs w:val="28"/>
        </w:rPr>
        <w:lastRenderedPageBreak/>
        <w:t xml:space="preserve">деятельности человека в природе, влияние факторов риска на экологическое качество окружающей среды; </w:t>
      </w:r>
      <w:proofErr w:type="gramStart"/>
      <w:r w:rsidRPr="00822B06">
        <w:rPr>
          <w:bCs/>
          <w:sz w:val="28"/>
          <w:szCs w:val="28"/>
        </w:rPr>
        <w:t xml:space="preserve">умения применять  полученных знаний и умений для определения собственной активной позиции по вопросам ресурсосбережения, экологической безопасности жизни; понимания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умения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деятельности. </w:t>
      </w:r>
      <w:proofErr w:type="gramEnd"/>
    </w:p>
    <w:p w:rsidR="00B535C1" w:rsidRPr="00822B06" w:rsidRDefault="00B535C1" w:rsidP="00B535C1">
      <w:pPr>
        <w:rPr>
          <w:bCs/>
          <w:sz w:val="28"/>
          <w:szCs w:val="28"/>
        </w:rPr>
      </w:pPr>
    </w:p>
    <w:p w:rsidR="00C27871" w:rsidRPr="00822B06" w:rsidRDefault="00C27871" w:rsidP="00B535C1">
      <w:pPr>
        <w:rPr>
          <w:b/>
          <w:bCs/>
          <w:sz w:val="28"/>
          <w:szCs w:val="28"/>
        </w:rPr>
      </w:pPr>
    </w:p>
    <w:p w:rsidR="00C27871" w:rsidRPr="00822B06" w:rsidRDefault="00C27871" w:rsidP="00B535C1">
      <w:pPr>
        <w:rPr>
          <w:b/>
          <w:bCs/>
          <w:sz w:val="28"/>
          <w:szCs w:val="28"/>
        </w:rPr>
      </w:pPr>
    </w:p>
    <w:p w:rsidR="00B535C1" w:rsidRPr="00822B06" w:rsidRDefault="00B535C1" w:rsidP="00B535C1">
      <w:pPr>
        <w:rPr>
          <w:b/>
          <w:bCs/>
          <w:sz w:val="28"/>
          <w:szCs w:val="28"/>
        </w:rPr>
      </w:pPr>
      <w:r w:rsidRPr="00822B06">
        <w:rPr>
          <w:b/>
          <w:bCs/>
          <w:sz w:val="28"/>
          <w:szCs w:val="28"/>
        </w:rPr>
        <w:t>Содержание изучаемого курса.</w:t>
      </w:r>
      <w:r w:rsidR="00CB10AF">
        <w:rPr>
          <w:b/>
          <w:bCs/>
          <w:sz w:val="28"/>
          <w:szCs w:val="28"/>
        </w:rPr>
        <w:t>(33</w:t>
      </w:r>
      <w:r w:rsidR="005C2E8A" w:rsidRPr="00822B06">
        <w:rPr>
          <w:b/>
          <w:bCs/>
          <w:sz w:val="28"/>
          <w:szCs w:val="28"/>
        </w:rPr>
        <w:t>часа)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>1. Введение. (2</w:t>
      </w:r>
      <w:r w:rsidR="00B535C1" w:rsidRPr="00822B06">
        <w:rPr>
          <w:b/>
          <w:bCs/>
          <w:sz w:val="28"/>
          <w:szCs w:val="28"/>
        </w:rPr>
        <w:t>часа</w:t>
      </w:r>
      <w:r w:rsidRPr="00822B06">
        <w:rPr>
          <w:b/>
          <w:bCs/>
          <w:sz w:val="28"/>
          <w:szCs w:val="28"/>
        </w:rPr>
        <w:t>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 xml:space="preserve">Экология. </w:t>
      </w:r>
      <w:r w:rsidRPr="00822B06">
        <w:rPr>
          <w:bCs/>
          <w:sz w:val="28"/>
          <w:szCs w:val="28"/>
        </w:rPr>
        <w:t>Предмет экологии, структура экологии.</w:t>
      </w:r>
      <w:r w:rsidRPr="00822B06">
        <w:rPr>
          <w:sz w:val="28"/>
          <w:szCs w:val="28"/>
        </w:rPr>
        <w:t xml:space="preserve"> Методы исследования. Задачи и методы экологического мониторинга. Экологические факторы. Загрязнение окружающей среды. Виды загрязнений и пути их распространения.</w:t>
      </w:r>
      <w:r w:rsidRPr="00822B06">
        <w:rPr>
          <w:bCs/>
          <w:sz w:val="28"/>
          <w:szCs w:val="28"/>
        </w:rPr>
        <w:t xml:space="preserve"> 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>2. Основы исследовательской деятельности (5часов).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 xml:space="preserve">Методика исследовательской деятельности, структура исследовательской работы. Выбор темы и постановка проблемы. Особенности и этапы исследования. Анализ и обработка исследовательской работы. Работа с литературой. Выводы исследовательской работы. Оформление исследовательской работы. 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Экскурсии:</w:t>
      </w:r>
      <w:r w:rsidRPr="00822B06">
        <w:rPr>
          <w:sz w:val="28"/>
          <w:szCs w:val="28"/>
        </w:rPr>
        <w:t xml:space="preserve"> В окрестностях школы, на водоемы (река, родник)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Практикумы:</w:t>
      </w:r>
      <w:r w:rsidRPr="00822B06">
        <w:rPr>
          <w:sz w:val="28"/>
          <w:szCs w:val="28"/>
        </w:rPr>
        <w:t xml:space="preserve"> 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Анкетирование, опросы, исследования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Темы работ: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Исследовательские:</w:t>
      </w:r>
    </w:p>
    <w:p w:rsidR="008D4257" w:rsidRPr="00822B06" w:rsidRDefault="008D4257" w:rsidP="008D4257">
      <w:pPr>
        <w:numPr>
          <w:ilvl w:val="0"/>
          <w:numId w:val="2"/>
        </w:numPr>
        <w:rPr>
          <w:sz w:val="28"/>
          <w:szCs w:val="28"/>
        </w:rPr>
      </w:pPr>
      <w:r w:rsidRPr="00822B06">
        <w:rPr>
          <w:sz w:val="28"/>
          <w:szCs w:val="28"/>
        </w:rPr>
        <w:t>Оценка экологического состояния окрестностей школы.</w:t>
      </w:r>
    </w:p>
    <w:p w:rsidR="008D4257" w:rsidRPr="00822B06" w:rsidRDefault="008D4257" w:rsidP="008D4257">
      <w:pPr>
        <w:numPr>
          <w:ilvl w:val="0"/>
          <w:numId w:val="2"/>
        </w:numPr>
        <w:rPr>
          <w:sz w:val="28"/>
          <w:szCs w:val="28"/>
        </w:rPr>
      </w:pPr>
      <w:r w:rsidRPr="00822B06">
        <w:rPr>
          <w:sz w:val="28"/>
          <w:szCs w:val="28"/>
        </w:rPr>
        <w:t>Оценка экологического состояния окрестностей школы по асимметрии листьев</w:t>
      </w:r>
    </w:p>
    <w:p w:rsidR="008D4257" w:rsidRPr="00822B06" w:rsidRDefault="008D4257" w:rsidP="008D4257">
      <w:pPr>
        <w:numPr>
          <w:ilvl w:val="0"/>
          <w:numId w:val="2"/>
        </w:numPr>
        <w:rPr>
          <w:sz w:val="28"/>
          <w:szCs w:val="28"/>
        </w:rPr>
      </w:pPr>
      <w:r w:rsidRPr="00822B06">
        <w:rPr>
          <w:sz w:val="28"/>
          <w:szCs w:val="28"/>
        </w:rPr>
        <w:t>Определение количества загрязнителей, попадающих в окружающую среду в результате работы автотранспорта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Реферативные:</w:t>
      </w:r>
    </w:p>
    <w:p w:rsidR="008D4257" w:rsidRPr="00822B06" w:rsidRDefault="008D4257" w:rsidP="008D4257">
      <w:pPr>
        <w:numPr>
          <w:ilvl w:val="0"/>
          <w:numId w:val="3"/>
        </w:numPr>
        <w:rPr>
          <w:sz w:val="28"/>
          <w:szCs w:val="28"/>
        </w:rPr>
      </w:pPr>
      <w:r w:rsidRPr="00822B06">
        <w:rPr>
          <w:sz w:val="28"/>
          <w:szCs w:val="28"/>
        </w:rPr>
        <w:t>Экологический мониторинг. Методы исследования</w:t>
      </w:r>
    </w:p>
    <w:p w:rsidR="008D4257" w:rsidRPr="00822B06" w:rsidRDefault="008D4257" w:rsidP="008D4257">
      <w:pPr>
        <w:numPr>
          <w:ilvl w:val="0"/>
          <w:numId w:val="3"/>
        </w:numPr>
        <w:rPr>
          <w:sz w:val="28"/>
          <w:szCs w:val="28"/>
        </w:rPr>
      </w:pPr>
      <w:r w:rsidRPr="00822B06">
        <w:rPr>
          <w:sz w:val="28"/>
          <w:szCs w:val="28"/>
        </w:rPr>
        <w:t>Влияние пыли (свинца, шума) на организм человека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Творческие</w:t>
      </w:r>
    </w:p>
    <w:p w:rsidR="008D4257" w:rsidRPr="00822B06" w:rsidRDefault="008D4257" w:rsidP="008D4257">
      <w:pPr>
        <w:numPr>
          <w:ilvl w:val="0"/>
          <w:numId w:val="4"/>
        </w:numPr>
        <w:rPr>
          <w:sz w:val="28"/>
          <w:szCs w:val="28"/>
        </w:rPr>
      </w:pPr>
      <w:r w:rsidRPr="00822B06">
        <w:rPr>
          <w:sz w:val="28"/>
          <w:szCs w:val="28"/>
        </w:rPr>
        <w:t>Оформление выставки поделок из природного материала и отходов «Вторая жизнь мусора»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>3. Антропогенное воздействие на биосферу (6часов)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lastRenderedPageBreak/>
        <w:t xml:space="preserve">Экстремальные воздействия на биосферу: антропогенные (военные действия, аварии, катастрофы), природные (стихийные бедствия). Последствия воздействия оружия массового поражения на человека и </w:t>
      </w:r>
      <w:proofErr w:type="spellStart"/>
      <w:r w:rsidRPr="00822B06">
        <w:rPr>
          <w:sz w:val="28"/>
          <w:szCs w:val="28"/>
        </w:rPr>
        <w:t>биоту</w:t>
      </w:r>
      <w:proofErr w:type="spellEnd"/>
      <w:r w:rsidRPr="00822B06">
        <w:rPr>
          <w:sz w:val="28"/>
          <w:szCs w:val="28"/>
        </w:rPr>
        <w:t>. Последствия техногенных экологических катастроф на биосферу. Экологические последствия бедствий эндогенного и экзогенного характера (землетрясений, цунами, извержения вулканов, наводнений, штормов, оползней и т.д.). Особые виды антропогенного воздействия на биосферу: шумовое, биологическое, электромагнитное воздействия, опасные отходы.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Темы работ: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Реферативные:</w:t>
      </w:r>
    </w:p>
    <w:p w:rsidR="008D4257" w:rsidRPr="00822B06" w:rsidRDefault="008D4257" w:rsidP="008D4257">
      <w:pPr>
        <w:numPr>
          <w:ilvl w:val="0"/>
          <w:numId w:val="5"/>
        </w:numPr>
        <w:rPr>
          <w:sz w:val="28"/>
          <w:szCs w:val="28"/>
        </w:rPr>
      </w:pPr>
      <w:r w:rsidRPr="00822B06">
        <w:rPr>
          <w:sz w:val="28"/>
          <w:szCs w:val="28"/>
        </w:rPr>
        <w:t>Радиоактивное загрязнение. Что это такое?</w:t>
      </w:r>
    </w:p>
    <w:p w:rsidR="008D4257" w:rsidRPr="00822B06" w:rsidRDefault="008D4257" w:rsidP="008D4257">
      <w:pPr>
        <w:numPr>
          <w:ilvl w:val="0"/>
          <w:numId w:val="5"/>
        </w:numPr>
        <w:rPr>
          <w:sz w:val="28"/>
          <w:szCs w:val="28"/>
        </w:rPr>
      </w:pPr>
      <w:r w:rsidRPr="00822B06">
        <w:rPr>
          <w:sz w:val="28"/>
          <w:szCs w:val="28"/>
        </w:rPr>
        <w:t>Мифы и реальность Чернобыля.</w:t>
      </w:r>
    </w:p>
    <w:p w:rsidR="008D4257" w:rsidRPr="00822B06" w:rsidRDefault="008D4257" w:rsidP="008D4257">
      <w:pPr>
        <w:numPr>
          <w:ilvl w:val="0"/>
          <w:numId w:val="5"/>
        </w:numPr>
        <w:rPr>
          <w:sz w:val="28"/>
          <w:szCs w:val="28"/>
        </w:rPr>
      </w:pPr>
      <w:r w:rsidRPr="00822B06">
        <w:rPr>
          <w:sz w:val="28"/>
          <w:szCs w:val="28"/>
        </w:rPr>
        <w:t>Беда всегда рядом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>4. Антропогенное влияние на атмосферу.(6 часов)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 xml:space="preserve">Состав воздуха, его значение для жизни организмов. Основные загрязнители атмосферного воздуха (естественные, антропогенные). </w:t>
      </w:r>
      <w:proofErr w:type="gramStart"/>
      <w:r w:rsidRPr="00822B06">
        <w:rPr>
          <w:sz w:val="28"/>
          <w:szCs w:val="28"/>
        </w:rPr>
        <w:t>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</w:t>
      </w:r>
      <w:proofErr w:type="gramEnd"/>
      <w:r w:rsidRPr="00822B06">
        <w:rPr>
          <w:sz w:val="28"/>
          <w:szCs w:val="28"/>
        </w:rPr>
        <w:t xml:space="preserve"> Источники загрязнения атмосферы. Экологические последствия загрязнения атмосферы ("парниковый эффект", "озоновые дыры", "кислотные дожди"). 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Практикум</w:t>
      </w:r>
      <w:r w:rsidRPr="00822B06">
        <w:rPr>
          <w:sz w:val="28"/>
          <w:szCs w:val="28"/>
        </w:rPr>
        <w:t>. 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Темы работ: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Исследовательские:</w:t>
      </w:r>
    </w:p>
    <w:p w:rsidR="008D4257" w:rsidRPr="00822B06" w:rsidRDefault="008D4257" w:rsidP="008D4257">
      <w:pPr>
        <w:numPr>
          <w:ilvl w:val="0"/>
          <w:numId w:val="6"/>
        </w:numPr>
        <w:rPr>
          <w:sz w:val="28"/>
          <w:szCs w:val="28"/>
        </w:rPr>
      </w:pPr>
      <w:r w:rsidRPr="00822B06">
        <w:rPr>
          <w:sz w:val="28"/>
          <w:szCs w:val="28"/>
        </w:rPr>
        <w:t>Определение пылевого загрязнения территории и окрестностей школы зимой;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Реферативные:</w:t>
      </w:r>
    </w:p>
    <w:p w:rsidR="008D4257" w:rsidRPr="00822B06" w:rsidRDefault="008D4257" w:rsidP="008D4257">
      <w:pPr>
        <w:numPr>
          <w:ilvl w:val="0"/>
          <w:numId w:val="7"/>
        </w:numPr>
        <w:rPr>
          <w:sz w:val="28"/>
          <w:szCs w:val="28"/>
        </w:rPr>
      </w:pPr>
      <w:r w:rsidRPr="00822B06">
        <w:rPr>
          <w:sz w:val="28"/>
          <w:szCs w:val="28"/>
        </w:rPr>
        <w:t>Влияние пыли на организм человека.</w:t>
      </w:r>
    </w:p>
    <w:p w:rsidR="008D4257" w:rsidRPr="00822B06" w:rsidRDefault="008D4257" w:rsidP="008D4257">
      <w:pPr>
        <w:numPr>
          <w:ilvl w:val="0"/>
          <w:numId w:val="7"/>
        </w:numPr>
        <w:rPr>
          <w:sz w:val="28"/>
          <w:szCs w:val="28"/>
        </w:rPr>
      </w:pPr>
      <w:r w:rsidRPr="00822B06">
        <w:rPr>
          <w:sz w:val="28"/>
          <w:szCs w:val="28"/>
        </w:rPr>
        <w:t>Роль зеленых насаждений в защите от пыли.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>5. Антропогенное влияние на гидросферу.(6)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 Экологические последствия загрязнения гидросферы (</w:t>
      </w:r>
      <w:proofErr w:type="spellStart"/>
      <w:r w:rsidRPr="00822B06">
        <w:rPr>
          <w:sz w:val="28"/>
          <w:szCs w:val="28"/>
        </w:rPr>
        <w:t>эвтрофикация</w:t>
      </w:r>
      <w:proofErr w:type="spellEnd"/>
      <w:r w:rsidRPr="00822B06">
        <w:rPr>
          <w:sz w:val="28"/>
          <w:szCs w:val="28"/>
        </w:rPr>
        <w:t xml:space="preserve"> водоемов, истощение вод). Приемы и методы изучения загрязнения гидросферы. 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lastRenderedPageBreak/>
        <w:t xml:space="preserve">Практикум. </w:t>
      </w:r>
      <w:r w:rsidRPr="00822B06">
        <w:rPr>
          <w:sz w:val="28"/>
          <w:szCs w:val="28"/>
        </w:rPr>
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 xml:space="preserve">Экскурсии. </w:t>
      </w:r>
      <w:r w:rsidRPr="00822B06">
        <w:rPr>
          <w:sz w:val="28"/>
          <w:szCs w:val="28"/>
        </w:rPr>
        <w:t>К водоему. "Описание водоема".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Темы работ: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Исследовательские:</w:t>
      </w:r>
    </w:p>
    <w:p w:rsidR="008D4257" w:rsidRPr="00822B06" w:rsidRDefault="008D4257" w:rsidP="008D4257">
      <w:pPr>
        <w:numPr>
          <w:ilvl w:val="0"/>
          <w:numId w:val="8"/>
        </w:numPr>
        <w:rPr>
          <w:sz w:val="28"/>
          <w:szCs w:val="28"/>
        </w:rPr>
      </w:pPr>
      <w:r w:rsidRPr="00822B06">
        <w:rPr>
          <w:sz w:val="28"/>
          <w:szCs w:val="28"/>
        </w:rPr>
        <w:t>Изучение воздействия хозяйственной деятельности человека на водные объекты.</w:t>
      </w:r>
    </w:p>
    <w:p w:rsidR="008D4257" w:rsidRPr="00822B06" w:rsidRDefault="008D4257" w:rsidP="008D4257">
      <w:pPr>
        <w:numPr>
          <w:ilvl w:val="0"/>
          <w:numId w:val="8"/>
        </w:numPr>
        <w:rPr>
          <w:sz w:val="28"/>
          <w:szCs w:val="28"/>
        </w:rPr>
      </w:pPr>
      <w:r w:rsidRPr="00822B06">
        <w:rPr>
          <w:sz w:val="28"/>
          <w:szCs w:val="28"/>
        </w:rPr>
        <w:t>Оценка экологического состояния родника.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Реферативные:</w:t>
      </w:r>
    </w:p>
    <w:p w:rsidR="008D4257" w:rsidRPr="00822B06" w:rsidRDefault="008D4257" w:rsidP="008D4257">
      <w:pPr>
        <w:numPr>
          <w:ilvl w:val="0"/>
          <w:numId w:val="9"/>
        </w:numPr>
        <w:rPr>
          <w:sz w:val="28"/>
          <w:szCs w:val="28"/>
        </w:rPr>
      </w:pPr>
      <w:r w:rsidRPr="00822B06">
        <w:rPr>
          <w:sz w:val="28"/>
          <w:szCs w:val="28"/>
        </w:rPr>
        <w:t>Роль воды в жизни человека.</w:t>
      </w:r>
    </w:p>
    <w:p w:rsidR="008D4257" w:rsidRPr="00822B06" w:rsidRDefault="008D4257" w:rsidP="008D4257">
      <w:pPr>
        <w:numPr>
          <w:ilvl w:val="0"/>
          <w:numId w:val="9"/>
        </w:numPr>
        <w:rPr>
          <w:sz w:val="28"/>
          <w:szCs w:val="28"/>
        </w:rPr>
      </w:pPr>
      <w:r w:rsidRPr="00822B06">
        <w:rPr>
          <w:sz w:val="28"/>
          <w:szCs w:val="28"/>
        </w:rPr>
        <w:t>Вода живая и мертвая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 xml:space="preserve">6. Антропогенное влияние </w:t>
      </w:r>
      <w:r w:rsidR="003F526F" w:rsidRPr="00822B06">
        <w:rPr>
          <w:b/>
          <w:bCs/>
          <w:sz w:val="28"/>
          <w:szCs w:val="28"/>
        </w:rPr>
        <w:t xml:space="preserve">на </w:t>
      </w:r>
      <w:r w:rsidR="00CB10AF">
        <w:rPr>
          <w:b/>
          <w:bCs/>
          <w:sz w:val="28"/>
          <w:szCs w:val="28"/>
        </w:rPr>
        <w:t>литосферу.(6</w:t>
      </w:r>
      <w:r w:rsidRPr="00822B06">
        <w:rPr>
          <w:b/>
          <w:bCs/>
          <w:sz w:val="28"/>
          <w:szCs w:val="28"/>
        </w:rPr>
        <w:t>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 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Практикум: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Составление карты местности с расположением несанкционированных свалок. Изготовление поделок из отходов продукции одноразового использования.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Исследование почвы в окрестностях школы.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Экскурсии.</w:t>
      </w:r>
      <w:r w:rsidRPr="00822B06">
        <w:rPr>
          <w:sz w:val="28"/>
          <w:szCs w:val="28"/>
        </w:rPr>
        <w:t xml:space="preserve"> "Выявление несанкционированных свалок в окрестностях школы".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Темы работ: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Исследовательские:</w:t>
      </w:r>
    </w:p>
    <w:p w:rsidR="008D4257" w:rsidRPr="00822B06" w:rsidRDefault="008D4257" w:rsidP="008D4257">
      <w:pPr>
        <w:numPr>
          <w:ilvl w:val="0"/>
          <w:numId w:val="11"/>
        </w:numPr>
        <w:rPr>
          <w:sz w:val="28"/>
          <w:szCs w:val="28"/>
        </w:rPr>
      </w:pPr>
      <w:r w:rsidRPr="00822B06">
        <w:rPr>
          <w:sz w:val="28"/>
          <w:szCs w:val="28"/>
        </w:rPr>
        <w:t>Характеристика почвы пришкольной территории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Реферативные:</w:t>
      </w:r>
    </w:p>
    <w:p w:rsidR="008D4257" w:rsidRPr="00822B06" w:rsidRDefault="008D4257" w:rsidP="008D4257">
      <w:pPr>
        <w:numPr>
          <w:ilvl w:val="0"/>
          <w:numId w:val="12"/>
        </w:numPr>
        <w:rPr>
          <w:sz w:val="28"/>
          <w:szCs w:val="28"/>
        </w:rPr>
      </w:pPr>
      <w:r w:rsidRPr="00822B06">
        <w:rPr>
          <w:sz w:val="28"/>
          <w:szCs w:val="28"/>
        </w:rPr>
        <w:t>Состав почвы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>Творческие:</w:t>
      </w:r>
    </w:p>
    <w:p w:rsidR="008D4257" w:rsidRPr="00822B06" w:rsidRDefault="008D4257" w:rsidP="008D4257">
      <w:pPr>
        <w:numPr>
          <w:ilvl w:val="0"/>
          <w:numId w:val="13"/>
        </w:numPr>
        <w:rPr>
          <w:sz w:val="28"/>
          <w:szCs w:val="28"/>
        </w:rPr>
      </w:pPr>
      <w:r w:rsidRPr="00822B06">
        <w:rPr>
          <w:sz w:val="28"/>
          <w:szCs w:val="28"/>
        </w:rPr>
        <w:t>Оформление фотовыставки «Боль природы»</w:t>
      </w:r>
    </w:p>
    <w:p w:rsidR="008D4257" w:rsidRPr="00822B06" w:rsidRDefault="008D4257" w:rsidP="008D4257">
      <w:pPr>
        <w:numPr>
          <w:ilvl w:val="0"/>
          <w:numId w:val="13"/>
        </w:numPr>
        <w:rPr>
          <w:sz w:val="28"/>
          <w:szCs w:val="28"/>
        </w:rPr>
      </w:pPr>
      <w:r w:rsidRPr="00822B06">
        <w:rPr>
          <w:sz w:val="28"/>
          <w:szCs w:val="28"/>
        </w:rPr>
        <w:t>Написание и распространение листовки «Нет мусору!»</w:t>
      </w:r>
    </w:p>
    <w:p w:rsidR="008D4257" w:rsidRPr="00822B06" w:rsidRDefault="008D4257" w:rsidP="008D4257">
      <w:pPr>
        <w:numPr>
          <w:ilvl w:val="0"/>
          <w:numId w:val="13"/>
        </w:numPr>
        <w:rPr>
          <w:sz w:val="28"/>
          <w:szCs w:val="28"/>
        </w:rPr>
      </w:pPr>
      <w:r w:rsidRPr="00822B06">
        <w:rPr>
          <w:sz w:val="28"/>
          <w:szCs w:val="28"/>
        </w:rPr>
        <w:t>Оформление выставки поделок из отходов продукции одноразового использования</w:t>
      </w:r>
    </w:p>
    <w:p w:rsidR="008D4257" w:rsidRPr="00822B06" w:rsidRDefault="008D4257" w:rsidP="008D4257">
      <w:pPr>
        <w:numPr>
          <w:ilvl w:val="0"/>
          <w:numId w:val="13"/>
        </w:numPr>
        <w:rPr>
          <w:sz w:val="28"/>
          <w:szCs w:val="28"/>
        </w:rPr>
      </w:pPr>
      <w:r w:rsidRPr="00822B06">
        <w:rPr>
          <w:sz w:val="28"/>
          <w:szCs w:val="28"/>
        </w:rPr>
        <w:t>Уборка мусора на берегу водоема, в окрестностях школы.</w:t>
      </w:r>
    </w:p>
    <w:p w:rsidR="008D4257" w:rsidRPr="00822B06" w:rsidRDefault="005C2E8A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 xml:space="preserve">7. </w:t>
      </w:r>
      <w:proofErr w:type="spellStart"/>
      <w:r w:rsidRPr="00822B06">
        <w:rPr>
          <w:b/>
          <w:bCs/>
          <w:sz w:val="28"/>
          <w:szCs w:val="28"/>
        </w:rPr>
        <w:t>Биоиндикация</w:t>
      </w:r>
      <w:proofErr w:type="spellEnd"/>
      <w:r w:rsidRPr="00822B06">
        <w:rPr>
          <w:b/>
          <w:bCs/>
          <w:sz w:val="28"/>
          <w:szCs w:val="28"/>
        </w:rPr>
        <w:t>.(1</w:t>
      </w:r>
      <w:r w:rsidR="008D4257" w:rsidRPr="00822B06">
        <w:rPr>
          <w:b/>
          <w:bCs/>
          <w:sz w:val="28"/>
          <w:szCs w:val="28"/>
        </w:rPr>
        <w:t>часа)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  <w:u w:val="single"/>
        </w:rPr>
        <w:t>Теоретические знания: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lastRenderedPageBreak/>
        <w:t xml:space="preserve">Наблюдение за состоянием сообществ организмов как способ оценки их экологического состояния. Факторы </w:t>
      </w:r>
      <w:proofErr w:type="spellStart"/>
      <w:r w:rsidRPr="00822B06">
        <w:rPr>
          <w:sz w:val="28"/>
          <w:szCs w:val="28"/>
        </w:rPr>
        <w:t>нарушенности</w:t>
      </w:r>
      <w:proofErr w:type="spellEnd"/>
      <w:r w:rsidRPr="00822B06">
        <w:rPr>
          <w:sz w:val="28"/>
          <w:szCs w:val="28"/>
        </w:rPr>
        <w:t xml:space="preserve"> экосистем и их определение (тревожность, нарушение внутривидовых и межвидовых отношений, естественных жизненных циклов и др.)</w:t>
      </w:r>
    </w:p>
    <w:p w:rsidR="008D4257" w:rsidRPr="00822B06" w:rsidRDefault="008D4257" w:rsidP="008D4257">
      <w:pPr>
        <w:rPr>
          <w:sz w:val="28"/>
          <w:szCs w:val="28"/>
        </w:rPr>
      </w:pPr>
      <w:r w:rsidRPr="00822B06">
        <w:rPr>
          <w:sz w:val="28"/>
          <w:szCs w:val="28"/>
        </w:rPr>
        <w:t xml:space="preserve">Использование биологических объектов при мониторинге загрязнений окружающей среды (растительных и животных организмов). </w:t>
      </w:r>
      <w:proofErr w:type="spellStart"/>
      <w:r w:rsidRPr="00822B06">
        <w:rPr>
          <w:sz w:val="28"/>
          <w:szCs w:val="28"/>
        </w:rPr>
        <w:t>Биоиндикация</w:t>
      </w:r>
      <w:proofErr w:type="spellEnd"/>
      <w:r w:rsidRPr="00822B06">
        <w:rPr>
          <w:sz w:val="28"/>
          <w:szCs w:val="28"/>
        </w:rPr>
        <w:t xml:space="preserve"> на примере лишайника, сосны, липы, ряски и др.</w:t>
      </w:r>
    </w:p>
    <w:p w:rsidR="008D4257" w:rsidRPr="00822B06" w:rsidRDefault="008D4257" w:rsidP="008D4257">
      <w:pPr>
        <w:rPr>
          <w:b/>
          <w:sz w:val="28"/>
          <w:szCs w:val="28"/>
        </w:rPr>
      </w:pPr>
      <w:r w:rsidRPr="00822B06">
        <w:rPr>
          <w:b/>
          <w:bCs/>
          <w:sz w:val="28"/>
          <w:szCs w:val="28"/>
        </w:rPr>
        <w:t xml:space="preserve">8. Заключительное занятие (1час). </w:t>
      </w:r>
    </w:p>
    <w:p w:rsidR="007305B6" w:rsidRPr="00822B06" w:rsidRDefault="00B736A3">
      <w:pPr>
        <w:rPr>
          <w:sz w:val="28"/>
          <w:szCs w:val="28"/>
        </w:rPr>
      </w:pPr>
      <w:r w:rsidRPr="00822B06">
        <w:rPr>
          <w:sz w:val="28"/>
          <w:szCs w:val="28"/>
        </w:rPr>
        <w:t>Проведение конференции «Подведение итогов работы кружка»</w:t>
      </w:r>
    </w:p>
    <w:p w:rsidR="00AC5D5B" w:rsidRPr="00822B06" w:rsidRDefault="00AC5D5B" w:rsidP="00557EE1">
      <w:pPr>
        <w:spacing w:line="360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:rsidR="00557EE1" w:rsidRPr="00822B06" w:rsidRDefault="00557EE1" w:rsidP="00557EE1">
      <w:pPr>
        <w:spacing w:line="360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822B06">
        <w:rPr>
          <w:rFonts w:eastAsia="Times New Roman"/>
          <w:b/>
          <w:sz w:val="28"/>
          <w:szCs w:val="28"/>
          <w:lang w:eastAsia="ru-RU"/>
        </w:rPr>
        <w:t>Календарно-т</w:t>
      </w:r>
      <w:r w:rsidR="00822B06">
        <w:rPr>
          <w:rFonts w:eastAsia="Times New Roman"/>
          <w:b/>
          <w:sz w:val="28"/>
          <w:szCs w:val="28"/>
          <w:lang w:eastAsia="ru-RU"/>
        </w:rPr>
        <w:t>ематическое планирование программы</w:t>
      </w:r>
      <w:r w:rsidRPr="00822B06">
        <w:rPr>
          <w:rFonts w:eastAsia="Times New Roman"/>
          <w:b/>
          <w:sz w:val="28"/>
          <w:szCs w:val="28"/>
          <w:lang w:eastAsia="ru-RU"/>
        </w:rPr>
        <w:t xml:space="preserve">« </w:t>
      </w:r>
      <w:proofErr w:type="spellStart"/>
      <w:r w:rsidRPr="00822B06">
        <w:rPr>
          <w:rFonts w:eastAsia="Times New Roman"/>
          <w:b/>
          <w:sz w:val="28"/>
          <w:szCs w:val="28"/>
          <w:lang w:eastAsia="ru-RU"/>
        </w:rPr>
        <w:t>Экомир</w:t>
      </w:r>
      <w:proofErr w:type="spellEnd"/>
      <w:r w:rsidRPr="00822B06">
        <w:rPr>
          <w:rFonts w:eastAsia="Times New Roman"/>
          <w:b/>
          <w:sz w:val="28"/>
          <w:szCs w:val="28"/>
          <w:lang w:eastAsia="ru-RU"/>
        </w:rPr>
        <w:t>»</w:t>
      </w:r>
    </w:p>
    <w:p w:rsidR="00557EE1" w:rsidRPr="00822B06" w:rsidRDefault="00557EE1" w:rsidP="00557EE1">
      <w:pPr>
        <w:shd w:val="clear" w:color="auto" w:fill="FFFFFF"/>
        <w:spacing w:line="360" w:lineRule="auto"/>
        <w:ind w:left="43" w:firstLine="0"/>
        <w:jc w:val="center"/>
        <w:rPr>
          <w:rFonts w:eastAsia="Times New Roman"/>
          <w:bCs/>
          <w:color w:val="000000"/>
          <w:spacing w:val="-5"/>
          <w:sz w:val="28"/>
          <w:szCs w:val="28"/>
          <w:lang w:eastAsia="ru-RU"/>
        </w:rPr>
      </w:pPr>
    </w:p>
    <w:tbl>
      <w:tblPr>
        <w:tblW w:w="1060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700"/>
        <w:gridCol w:w="1200"/>
        <w:gridCol w:w="1100"/>
        <w:gridCol w:w="1645"/>
        <w:gridCol w:w="1260"/>
      </w:tblGrid>
      <w:tr w:rsidR="00557EE1" w:rsidRPr="00822B06" w:rsidTr="00A332B7">
        <w:trPr>
          <w:trHeight w:val="14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57EE1" w:rsidRPr="00822B06" w:rsidTr="00A332B7">
        <w:trPr>
          <w:trHeight w:val="7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557EE1" w:rsidRPr="00822B06" w:rsidTr="00A332B7">
        <w:trPr>
          <w:trHeight w:val="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1.Введение (2 часа)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Theme="majorEastAsia"/>
                <w:sz w:val="28"/>
                <w:szCs w:val="28"/>
                <w:lang w:eastAsia="ru-RU"/>
              </w:rPr>
              <w:t>Предмет экологии, структура экологии.</w:t>
            </w: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 Методы исследования.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Экскурсия «Экологические объекты окружающей среды».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2. Основы исследовательской деятельности (5часов)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Методика исследовательской деятельности, структура работы, выбор темы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Экскурсия в окрестности  школы, сбор проб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Обработка и анализ полученных результатов Оформление  материалов по своей работе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Конференция «Экологическое состояние окрестностей  школы».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Круглый стол «Подведение итогов работы над темой».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3.Антропогенное воздействие на биосферу (6 часов)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Влияния на биосферу, виды влияний на биосферу, их последствия.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Влияние техногенных экологических катастроф на биосферу.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Особые виды антропогенного воздействия на биосферу: шумовое, биологическое, электромагнитное воздействия</w:t>
            </w:r>
          </w:p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Экологические последствия бедствий эндогенного и экзогенного характера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4.Антропогенное воздействие на атмосферу(6)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Источники загрязнения атмосферы. Экологические последствия загрязнения атмосферы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Приемы и методы изучения загрязнения атмосферы. Рассматривание пыли под микроскопом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18-19</w:t>
            </w:r>
          </w:p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Роль зеленых насаждений в защите от пыли.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5.Антропогенное воздействие на гидросферу(6)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Основные источники химического загрязнения воды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Методы отбора проб воды. Приемы и методы изучения загрязнения гидросферы.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Проведение исследовательских работ, сбор проб, химический анализ воды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Оформление результатов исследовательской работы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Оформление стенда «Вода – это жизнь»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6.Антропогенное</w:t>
            </w:r>
            <w:r w:rsidR="00CB10A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воздействие на литосферу(6</w:t>
            </w: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Загрязнители почв Экологические последствия загрязнения литосферы.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Экскурсия «Свалки хутора», "Выявление несанкционированных </w:t>
            </w:r>
            <w:r w:rsidRPr="00822B0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свалок в окрестностях школы".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3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Оформление фотовыставки «Свалки – боль хутора», выставки поделок  «Вторая жизнь вещей»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822B06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Наблюдение за состоянием сообществ организмов как способ оценки их экологического состояния.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822B06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7.Биоиндикация (1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822B06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биоиндикация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b/>
                <w:sz w:val="28"/>
                <w:szCs w:val="28"/>
                <w:lang w:eastAsia="ru-RU"/>
              </w:rPr>
              <w:t>8. Заключительное занятие (1 ч.)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57EE1" w:rsidRPr="00822B06" w:rsidTr="00A332B7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822B06" w:rsidP="00557EE1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1" w:rsidRPr="00822B06" w:rsidRDefault="00557EE1" w:rsidP="00557EE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Проведение конференции</w:t>
            </w:r>
            <w:proofErr w:type="gramStart"/>
            <w:r w:rsidRPr="00822B06">
              <w:rPr>
                <w:rFonts w:eastAsia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22B06">
              <w:rPr>
                <w:rFonts w:eastAsia="Times New Roman"/>
                <w:sz w:val="28"/>
                <w:szCs w:val="28"/>
                <w:lang w:eastAsia="ru-RU"/>
              </w:rPr>
              <w:t>Подведение итогов работы кружка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22B06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1" w:rsidRPr="00822B06" w:rsidRDefault="00557EE1" w:rsidP="00557EE1">
            <w:pPr>
              <w:spacing w:line="36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57EE1" w:rsidRPr="00822B06" w:rsidRDefault="00557EE1">
      <w:pPr>
        <w:rPr>
          <w:b/>
          <w:sz w:val="28"/>
          <w:szCs w:val="28"/>
        </w:rPr>
      </w:pPr>
    </w:p>
    <w:p w:rsidR="00AC5D5B" w:rsidRPr="00822B06" w:rsidRDefault="00AC5D5B" w:rsidP="00AC5D5B">
      <w:pPr>
        <w:rPr>
          <w:b/>
          <w:sz w:val="28"/>
          <w:szCs w:val="28"/>
        </w:rPr>
      </w:pPr>
      <w:r w:rsidRPr="00822B06">
        <w:rPr>
          <w:b/>
          <w:sz w:val="28"/>
          <w:szCs w:val="28"/>
        </w:rPr>
        <w:t>Материально-техническое обеспечение программы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ab/>
      </w:r>
    </w:p>
    <w:p w:rsidR="00AC5D5B" w:rsidRPr="00822B06" w:rsidRDefault="00AC5D5B" w:rsidP="00AC5D5B">
      <w:pPr>
        <w:rPr>
          <w:sz w:val="28"/>
          <w:szCs w:val="28"/>
        </w:rPr>
      </w:pPr>
      <w:proofErr w:type="gramStart"/>
      <w:r w:rsidRPr="00822B06">
        <w:rPr>
          <w:sz w:val="28"/>
          <w:szCs w:val="28"/>
        </w:rPr>
        <w:t>Организационные условия, позволяющие реализовать содержание дополнительной образовательной п</w:t>
      </w:r>
      <w:r w:rsidR="00CB10AF">
        <w:rPr>
          <w:sz w:val="28"/>
          <w:szCs w:val="28"/>
        </w:rPr>
        <w:t>рограммы</w:t>
      </w:r>
      <w:r w:rsidRPr="00822B06">
        <w:rPr>
          <w:sz w:val="28"/>
          <w:szCs w:val="28"/>
        </w:rPr>
        <w:t xml:space="preserve"> предполагают</w:t>
      </w:r>
      <w:proofErr w:type="gramEnd"/>
      <w:r w:rsidRPr="00822B06">
        <w:rPr>
          <w:sz w:val="28"/>
          <w:szCs w:val="28"/>
        </w:rPr>
        <w:t xml:space="preserve"> наличие оборудования центра «Точка роста»: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цифровая лаборатория по биологии и экологии;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микроскоп цифровой;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комплект посуды и оборудования для ученических опытов;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комплект гербариев демонстрационный;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комплект коллекции демонстрационный (по разным темам);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•</w:t>
      </w:r>
      <w:r w:rsidRPr="00822B06">
        <w:rPr>
          <w:sz w:val="28"/>
          <w:szCs w:val="28"/>
        </w:rPr>
        <w:tab/>
        <w:t>мультимедийного оборудования (компьютер, ноутбук, проектор, флэ</w:t>
      </w:r>
      <w:proofErr w:type="gramStart"/>
      <w:r w:rsidRPr="00822B06">
        <w:rPr>
          <w:sz w:val="28"/>
          <w:szCs w:val="28"/>
        </w:rPr>
        <w:t>ш-</w:t>
      </w:r>
      <w:proofErr w:type="gramEnd"/>
      <w:r w:rsidRPr="00822B06">
        <w:rPr>
          <w:sz w:val="28"/>
          <w:szCs w:val="28"/>
        </w:rPr>
        <w:t xml:space="preserve"> карты, экран</w:t>
      </w:r>
      <w:r w:rsidR="00CB10AF">
        <w:rPr>
          <w:sz w:val="28"/>
          <w:szCs w:val="28"/>
        </w:rPr>
        <w:t>)</w:t>
      </w:r>
      <w:r w:rsidRPr="00822B06">
        <w:rPr>
          <w:sz w:val="28"/>
          <w:szCs w:val="28"/>
        </w:rPr>
        <w:t xml:space="preserve"> 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 xml:space="preserve">Дидактическое обеспечение предполагает наличие текстов </w:t>
      </w:r>
      <w:proofErr w:type="spellStart"/>
      <w:r w:rsidRPr="00822B06">
        <w:rPr>
          <w:sz w:val="28"/>
          <w:szCs w:val="28"/>
        </w:rPr>
        <w:t>разноуровневых</w:t>
      </w:r>
      <w:proofErr w:type="spellEnd"/>
      <w:r w:rsidRPr="00822B06">
        <w:rPr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Литература</w:t>
      </w:r>
    </w:p>
    <w:p w:rsidR="00AC5D5B" w:rsidRPr="00822B06" w:rsidRDefault="00CB10AF" w:rsidP="00AC5D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C5D5B" w:rsidRPr="00822B06">
        <w:rPr>
          <w:sz w:val="28"/>
          <w:szCs w:val="28"/>
        </w:rPr>
        <w:t>.</w:t>
      </w:r>
      <w:r w:rsidR="00AC5D5B" w:rsidRPr="00822B06">
        <w:rPr>
          <w:sz w:val="28"/>
          <w:szCs w:val="28"/>
        </w:rPr>
        <w:tab/>
        <w:t xml:space="preserve">Лесные травянистые растения. Биология и охрана: справочник. - М.: </w:t>
      </w:r>
      <w:proofErr w:type="spellStart"/>
      <w:r w:rsidR="00AC5D5B" w:rsidRPr="00822B06">
        <w:rPr>
          <w:sz w:val="28"/>
          <w:szCs w:val="28"/>
        </w:rPr>
        <w:t>Агропромиздат</w:t>
      </w:r>
      <w:proofErr w:type="spellEnd"/>
      <w:r w:rsidR="00AC5D5B" w:rsidRPr="00822B06">
        <w:rPr>
          <w:sz w:val="28"/>
          <w:szCs w:val="28"/>
        </w:rPr>
        <w:t>, 1988.</w:t>
      </w:r>
    </w:p>
    <w:p w:rsidR="00AC5D5B" w:rsidRPr="00822B06" w:rsidRDefault="00CB10AF" w:rsidP="00AC5D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5D5B" w:rsidRPr="00822B06">
        <w:rPr>
          <w:sz w:val="28"/>
          <w:szCs w:val="28"/>
        </w:rPr>
        <w:t>.</w:t>
      </w:r>
      <w:r w:rsidR="00AC5D5B" w:rsidRPr="00822B06">
        <w:rPr>
          <w:sz w:val="28"/>
          <w:szCs w:val="28"/>
        </w:rPr>
        <w:tab/>
        <w:t>Петров В.В. Растительный мир нашей Родины: кн. для учителя. -2-е изд., доп.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— М.: Просвещение, 1991.</w:t>
      </w:r>
    </w:p>
    <w:p w:rsidR="00AC5D5B" w:rsidRPr="00822B06" w:rsidRDefault="00CB10AF" w:rsidP="00AC5D5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C5D5B" w:rsidRPr="00822B06">
        <w:rPr>
          <w:sz w:val="28"/>
          <w:szCs w:val="28"/>
        </w:rPr>
        <w:tab/>
      </w:r>
      <w:proofErr w:type="spellStart"/>
      <w:r w:rsidR="00AC5D5B" w:rsidRPr="00822B06">
        <w:rPr>
          <w:sz w:val="28"/>
          <w:szCs w:val="28"/>
        </w:rPr>
        <w:t>Самкова</w:t>
      </w:r>
      <w:proofErr w:type="spellEnd"/>
      <w:r w:rsidR="00AC5D5B" w:rsidRPr="00822B06">
        <w:rPr>
          <w:sz w:val="28"/>
          <w:szCs w:val="28"/>
        </w:rPr>
        <w:t xml:space="preserve"> В.А. Мы изучаем лес. Задания для учащихся 3— 5 классов //Биология в школе. - 2003. - № 7; 2004. - № 1, 3, 5, 7.</w:t>
      </w:r>
    </w:p>
    <w:p w:rsidR="00AC5D5B" w:rsidRPr="00822B06" w:rsidRDefault="00CB10AF" w:rsidP="00AC5D5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C5D5B" w:rsidRPr="00822B06">
        <w:rPr>
          <w:sz w:val="28"/>
          <w:szCs w:val="28"/>
        </w:rPr>
        <w:tab/>
        <w:t>Чернова Н.М. Лабораторный практикум по экологии. — М.: Просвещение, 1986.</w:t>
      </w:r>
    </w:p>
    <w:p w:rsidR="00AC5D5B" w:rsidRPr="00822B06" w:rsidRDefault="00AC5D5B" w:rsidP="00AC5D5B">
      <w:pPr>
        <w:rPr>
          <w:sz w:val="28"/>
          <w:szCs w:val="28"/>
        </w:rPr>
      </w:pPr>
    </w:p>
    <w:p w:rsidR="00AC5D5B" w:rsidRPr="00822B06" w:rsidRDefault="00AC5D5B" w:rsidP="00AC5D5B">
      <w:pPr>
        <w:rPr>
          <w:sz w:val="28"/>
          <w:szCs w:val="28"/>
        </w:rPr>
      </w:pPr>
    </w:p>
    <w:p w:rsidR="00AC5D5B" w:rsidRPr="00822B06" w:rsidRDefault="00AC5D5B" w:rsidP="00AC5D5B">
      <w:pPr>
        <w:rPr>
          <w:sz w:val="28"/>
          <w:szCs w:val="28"/>
        </w:rPr>
      </w:pP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Интернет-ресурсы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1.</w:t>
      </w:r>
      <w:r w:rsidRPr="00822B06">
        <w:rPr>
          <w:sz w:val="28"/>
          <w:szCs w:val="28"/>
        </w:rPr>
        <w:tab/>
        <w:t>http://www.sci.aha.ru/ATL/ra21c.htm — биологическое разнообразие России.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2.</w:t>
      </w:r>
      <w:r w:rsidRPr="00822B06">
        <w:rPr>
          <w:sz w:val="28"/>
          <w:szCs w:val="28"/>
        </w:rPr>
        <w:tab/>
        <w:t>http://www.wwf.ru — Всемирный фонд дикой природы (WWF).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3.</w:t>
      </w:r>
      <w:r w:rsidRPr="00822B06">
        <w:rPr>
          <w:sz w:val="28"/>
          <w:szCs w:val="28"/>
        </w:rPr>
        <w:tab/>
        <w:t>http://edu.seu.ru/metodiques/samkova.htm — интернет-сайт «Общественные ресурсы образования»</w:t>
      </w:r>
    </w:p>
    <w:p w:rsidR="00AC5D5B" w:rsidRPr="00822B06" w:rsidRDefault="00AC5D5B" w:rsidP="00AC5D5B">
      <w:pPr>
        <w:rPr>
          <w:sz w:val="28"/>
          <w:szCs w:val="28"/>
        </w:rPr>
      </w:pPr>
      <w:r w:rsidRPr="00822B06">
        <w:rPr>
          <w:sz w:val="28"/>
          <w:szCs w:val="28"/>
        </w:rPr>
        <w:t>4.</w:t>
      </w:r>
      <w:r w:rsidRPr="00822B06">
        <w:rPr>
          <w:sz w:val="28"/>
          <w:szCs w:val="28"/>
        </w:rPr>
        <w:tab/>
        <w:t>http://www.ecosystema.ru — экологическое образование детей и изучение природы России.</w:t>
      </w:r>
    </w:p>
    <w:p w:rsidR="00AC5D5B" w:rsidRPr="00741CDF" w:rsidRDefault="00AC5D5B" w:rsidP="00AC5D5B">
      <w:pPr>
        <w:rPr>
          <w:sz w:val="28"/>
          <w:szCs w:val="28"/>
        </w:rPr>
      </w:pPr>
    </w:p>
    <w:p w:rsidR="00AC5D5B" w:rsidRPr="00741CDF" w:rsidRDefault="00AC5D5B">
      <w:pPr>
        <w:rPr>
          <w:sz w:val="28"/>
          <w:szCs w:val="28"/>
        </w:rPr>
      </w:pPr>
    </w:p>
    <w:sectPr w:rsidR="00AC5D5B" w:rsidRPr="00741CDF" w:rsidSect="002C219E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57F"/>
    <w:multiLevelType w:val="multilevel"/>
    <w:tmpl w:val="008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78E4"/>
    <w:multiLevelType w:val="multilevel"/>
    <w:tmpl w:val="363C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B3B65"/>
    <w:multiLevelType w:val="multilevel"/>
    <w:tmpl w:val="852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019ED"/>
    <w:multiLevelType w:val="multilevel"/>
    <w:tmpl w:val="AE4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178AA"/>
    <w:multiLevelType w:val="multilevel"/>
    <w:tmpl w:val="E77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A34D8"/>
    <w:multiLevelType w:val="multilevel"/>
    <w:tmpl w:val="EEA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A743E"/>
    <w:multiLevelType w:val="multilevel"/>
    <w:tmpl w:val="79E6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B0E83"/>
    <w:multiLevelType w:val="multilevel"/>
    <w:tmpl w:val="C17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15A07"/>
    <w:multiLevelType w:val="multilevel"/>
    <w:tmpl w:val="2C0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A0E86"/>
    <w:multiLevelType w:val="multilevel"/>
    <w:tmpl w:val="D1F8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C2B96"/>
    <w:multiLevelType w:val="multilevel"/>
    <w:tmpl w:val="C8C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5742B"/>
    <w:multiLevelType w:val="multilevel"/>
    <w:tmpl w:val="EF0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41AC"/>
    <w:multiLevelType w:val="hybridMultilevel"/>
    <w:tmpl w:val="026E8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440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EB0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DB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C8F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46D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74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ED7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827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96999"/>
    <w:multiLevelType w:val="multilevel"/>
    <w:tmpl w:val="E22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908F4"/>
    <w:multiLevelType w:val="multilevel"/>
    <w:tmpl w:val="54FA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4D0EB3"/>
    <w:multiLevelType w:val="multilevel"/>
    <w:tmpl w:val="50F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25739"/>
    <w:multiLevelType w:val="multilevel"/>
    <w:tmpl w:val="E37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17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57"/>
    <w:rsid w:val="0009615A"/>
    <w:rsid w:val="000D5735"/>
    <w:rsid w:val="002276E3"/>
    <w:rsid w:val="002C219E"/>
    <w:rsid w:val="003E376A"/>
    <w:rsid w:val="003F526F"/>
    <w:rsid w:val="0044378C"/>
    <w:rsid w:val="004A3C1A"/>
    <w:rsid w:val="00557EE1"/>
    <w:rsid w:val="005B1DF1"/>
    <w:rsid w:val="005C2E8A"/>
    <w:rsid w:val="0066765B"/>
    <w:rsid w:val="007305B6"/>
    <w:rsid w:val="00741CDF"/>
    <w:rsid w:val="00822B06"/>
    <w:rsid w:val="008D4257"/>
    <w:rsid w:val="009F6C55"/>
    <w:rsid w:val="00AC5D5B"/>
    <w:rsid w:val="00B535C1"/>
    <w:rsid w:val="00B736A3"/>
    <w:rsid w:val="00C25F8A"/>
    <w:rsid w:val="00C27871"/>
    <w:rsid w:val="00C8433A"/>
    <w:rsid w:val="00CB10AF"/>
    <w:rsid w:val="00E057A0"/>
    <w:rsid w:val="00F16351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E"/>
  </w:style>
  <w:style w:type="paragraph" w:styleId="1">
    <w:name w:val="heading 1"/>
    <w:basedOn w:val="a"/>
    <w:next w:val="a"/>
    <w:link w:val="10"/>
    <w:uiPriority w:val="9"/>
    <w:qFormat/>
    <w:rsid w:val="002C21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1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21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21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21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21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2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21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2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21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2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219E"/>
    <w:rPr>
      <w:b/>
      <w:bCs/>
    </w:rPr>
  </w:style>
  <w:style w:type="character" w:styleId="a8">
    <w:name w:val="Emphasis"/>
    <w:basedOn w:val="a0"/>
    <w:uiPriority w:val="20"/>
    <w:qFormat/>
    <w:rsid w:val="002C2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219E"/>
    <w:rPr>
      <w:szCs w:val="32"/>
    </w:rPr>
  </w:style>
  <w:style w:type="paragraph" w:styleId="aa">
    <w:name w:val="List Paragraph"/>
    <w:basedOn w:val="a"/>
    <w:uiPriority w:val="34"/>
    <w:qFormat/>
    <w:rsid w:val="002C21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19E"/>
    <w:rPr>
      <w:i/>
    </w:rPr>
  </w:style>
  <w:style w:type="character" w:customStyle="1" w:styleId="22">
    <w:name w:val="Цитата 2 Знак"/>
    <w:basedOn w:val="a0"/>
    <w:link w:val="21"/>
    <w:uiPriority w:val="29"/>
    <w:rsid w:val="002C21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21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219E"/>
    <w:rPr>
      <w:b/>
      <w:i/>
      <w:sz w:val="24"/>
    </w:rPr>
  </w:style>
  <w:style w:type="character" w:styleId="ad">
    <w:name w:val="Subtle Emphasis"/>
    <w:uiPriority w:val="19"/>
    <w:qFormat/>
    <w:rsid w:val="002C21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21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21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21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21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21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57E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7E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E376A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66765B"/>
    <w:pPr>
      <w:widowControl w:val="0"/>
      <w:autoSpaceDE w:val="0"/>
      <w:autoSpaceDN w:val="0"/>
      <w:ind w:firstLine="0"/>
      <w:jc w:val="left"/>
    </w:pPr>
    <w:rPr>
      <w:rFonts w:eastAsia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66765B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9E"/>
  </w:style>
  <w:style w:type="paragraph" w:styleId="1">
    <w:name w:val="heading 1"/>
    <w:basedOn w:val="a"/>
    <w:next w:val="a"/>
    <w:link w:val="10"/>
    <w:uiPriority w:val="9"/>
    <w:qFormat/>
    <w:rsid w:val="002C21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1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21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21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21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21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2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21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2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21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2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219E"/>
    <w:rPr>
      <w:b/>
      <w:bCs/>
    </w:rPr>
  </w:style>
  <w:style w:type="character" w:styleId="a8">
    <w:name w:val="Emphasis"/>
    <w:basedOn w:val="a0"/>
    <w:uiPriority w:val="20"/>
    <w:qFormat/>
    <w:rsid w:val="002C2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219E"/>
    <w:rPr>
      <w:szCs w:val="32"/>
    </w:rPr>
  </w:style>
  <w:style w:type="paragraph" w:styleId="aa">
    <w:name w:val="List Paragraph"/>
    <w:basedOn w:val="a"/>
    <w:uiPriority w:val="34"/>
    <w:qFormat/>
    <w:rsid w:val="002C21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19E"/>
    <w:rPr>
      <w:i/>
    </w:rPr>
  </w:style>
  <w:style w:type="character" w:customStyle="1" w:styleId="22">
    <w:name w:val="Цитата 2 Знак"/>
    <w:basedOn w:val="a0"/>
    <w:link w:val="21"/>
    <w:uiPriority w:val="29"/>
    <w:rsid w:val="002C21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21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219E"/>
    <w:rPr>
      <w:b/>
      <w:i/>
      <w:sz w:val="24"/>
    </w:rPr>
  </w:style>
  <w:style w:type="character" w:styleId="ad">
    <w:name w:val="Subtle Emphasis"/>
    <w:uiPriority w:val="19"/>
    <w:qFormat/>
    <w:rsid w:val="002C21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21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21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21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21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219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57E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7E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E376A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66765B"/>
    <w:pPr>
      <w:widowControl w:val="0"/>
      <w:autoSpaceDE w:val="0"/>
      <w:autoSpaceDN w:val="0"/>
      <w:ind w:firstLine="0"/>
      <w:jc w:val="left"/>
    </w:pPr>
    <w:rPr>
      <w:rFonts w:eastAsia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66765B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25</cp:revision>
  <cp:lastPrinted>2024-06-19T14:10:00Z</cp:lastPrinted>
  <dcterms:created xsi:type="dcterms:W3CDTF">2021-04-14T09:19:00Z</dcterms:created>
  <dcterms:modified xsi:type="dcterms:W3CDTF">2024-09-02T02:21:00Z</dcterms:modified>
</cp:coreProperties>
</file>